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47" w:rsidRPr="0073365F" w:rsidRDefault="003A4667" w:rsidP="00D4489D">
      <w:pPr>
        <w:jc w:val="both"/>
        <w:rPr>
          <w:rFonts w:ascii="Trebuchet MS" w:hAnsi="Trebuchet MS"/>
          <w:b/>
          <w:sz w:val="20"/>
          <w:szCs w:val="20"/>
        </w:rPr>
      </w:pPr>
      <w:bookmarkStart w:id="0" w:name="_GoBack"/>
      <w:bookmarkEnd w:id="0"/>
      <w:r w:rsidRPr="0073365F">
        <w:rPr>
          <w:rFonts w:ascii="Trebuchet MS" w:hAnsi="Trebuchet MS"/>
          <w:b/>
          <w:sz w:val="20"/>
          <w:szCs w:val="20"/>
        </w:rPr>
        <w:t xml:space="preserve"> </w:t>
      </w: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4F5E30" w:rsidP="00D4489D">
      <w:pPr>
        <w:jc w:val="both"/>
        <w:rPr>
          <w:rFonts w:ascii="Trebuchet MS" w:hAnsi="Trebuchet MS"/>
          <w:b/>
          <w:sz w:val="20"/>
          <w:szCs w:val="20"/>
        </w:rPr>
      </w:pPr>
      <w:r w:rsidRPr="0073365F">
        <w:rPr>
          <w:rFonts w:ascii="Trebuchet MS" w:hAnsi="Trebuchet MS"/>
          <w:b/>
          <w:sz w:val="20"/>
          <w:szCs w:val="20"/>
        </w:rPr>
        <w:t xml:space="preserve">                              </w:t>
      </w:r>
    </w:p>
    <w:p w:rsidR="00AF3A47" w:rsidRPr="0073365F" w:rsidRDefault="00AF3A47" w:rsidP="00D4489D">
      <w:pPr>
        <w:jc w:val="both"/>
        <w:rPr>
          <w:rFonts w:ascii="Trebuchet MS" w:hAnsi="Trebuchet MS"/>
          <w:b/>
          <w:sz w:val="20"/>
          <w:szCs w:val="20"/>
        </w:rPr>
      </w:pPr>
    </w:p>
    <w:p w:rsidR="00AF3A47" w:rsidRPr="0073365F" w:rsidRDefault="00A311C6" w:rsidP="00D4489D">
      <w:pPr>
        <w:jc w:val="both"/>
        <w:rPr>
          <w:rFonts w:ascii="Trebuchet MS" w:hAnsi="Trebuchet MS"/>
          <w:b/>
          <w:bCs/>
          <w:sz w:val="48"/>
          <w:szCs w:val="48"/>
        </w:rPr>
      </w:pPr>
      <w:r w:rsidRPr="0073365F">
        <w:rPr>
          <w:rFonts w:ascii="Trebuchet MS" w:hAnsi="Trebuchet MS"/>
          <w:b/>
          <w:bCs/>
          <w:sz w:val="48"/>
          <w:szCs w:val="48"/>
        </w:rPr>
        <w:t xml:space="preserve">                 </w:t>
      </w:r>
      <w:r w:rsidR="00B6551C" w:rsidRPr="0073365F">
        <w:rPr>
          <w:rFonts w:ascii="Trebuchet MS" w:hAnsi="Trebuchet MS"/>
          <w:b/>
          <w:bCs/>
          <w:noProof/>
          <w:sz w:val="48"/>
          <w:szCs w:val="48"/>
          <w:lang w:val="es-AR" w:eastAsia="es-AR"/>
        </w:rPr>
        <w:drawing>
          <wp:inline distT="0" distB="0" distL="0" distR="0">
            <wp:extent cx="1676400" cy="1447800"/>
            <wp:effectExtent l="19050" t="0" r="0" b="0"/>
            <wp:docPr id="9" name="Imagen 9" descr="C:\Documents and Settings\rpalleteau\Escritorio\FINANCIAMIENTO\i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palleteau\Escritorio\FINANCIAMIENTO\idr.png"/>
                    <pic:cNvPicPr>
                      <a:picLocks noChangeAspect="1" noChangeArrowheads="1"/>
                    </pic:cNvPicPr>
                  </pic:nvPicPr>
                  <pic:blipFill>
                    <a:blip r:embed="rId7" cstate="print"/>
                    <a:srcRect/>
                    <a:stretch>
                      <a:fillRect/>
                    </a:stretch>
                  </pic:blipFill>
                  <pic:spPr bwMode="auto">
                    <a:xfrm>
                      <a:off x="0" y="0"/>
                      <a:ext cx="1676400" cy="1447800"/>
                    </a:xfrm>
                    <a:prstGeom prst="rect">
                      <a:avLst/>
                    </a:prstGeom>
                    <a:noFill/>
                    <a:ln w="9525">
                      <a:noFill/>
                      <a:miter lim="800000"/>
                      <a:headEnd/>
                      <a:tailEnd/>
                    </a:ln>
                  </pic:spPr>
                </pic:pic>
              </a:graphicData>
            </a:graphic>
          </wp:inline>
        </w:drawing>
      </w:r>
    </w:p>
    <w:p w:rsidR="00DA2241" w:rsidRPr="0073365F" w:rsidRDefault="00DA2241" w:rsidP="00F15CC7">
      <w:pPr>
        <w:jc w:val="center"/>
        <w:rPr>
          <w:rFonts w:ascii="Trebuchet MS" w:hAnsi="Trebuchet MS"/>
          <w:b/>
          <w:bCs/>
          <w:sz w:val="40"/>
          <w:szCs w:val="40"/>
        </w:rPr>
      </w:pPr>
    </w:p>
    <w:p w:rsidR="00DA2241" w:rsidRPr="0073365F" w:rsidRDefault="00DA2241" w:rsidP="00F15CC7">
      <w:pPr>
        <w:jc w:val="center"/>
        <w:rPr>
          <w:rFonts w:ascii="Trebuchet MS" w:hAnsi="Trebuchet MS"/>
          <w:b/>
          <w:bCs/>
          <w:sz w:val="40"/>
          <w:szCs w:val="40"/>
        </w:rPr>
      </w:pPr>
    </w:p>
    <w:p w:rsidR="00DA2241" w:rsidRPr="0073365F" w:rsidRDefault="00DA2241" w:rsidP="00F15CC7">
      <w:pPr>
        <w:jc w:val="center"/>
        <w:rPr>
          <w:rFonts w:ascii="Trebuchet MS" w:hAnsi="Trebuchet MS"/>
          <w:b/>
          <w:bCs/>
          <w:sz w:val="40"/>
          <w:szCs w:val="40"/>
        </w:rPr>
      </w:pPr>
    </w:p>
    <w:p w:rsidR="00DA2241" w:rsidRPr="0073365F" w:rsidRDefault="00DA2241" w:rsidP="00F15CC7">
      <w:pPr>
        <w:jc w:val="center"/>
        <w:rPr>
          <w:rFonts w:ascii="Trebuchet MS" w:hAnsi="Trebuchet MS"/>
          <w:b/>
          <w:bCs/>
          <w:sz w:val="40"/>
          <w:szCs w:val="40"/>
        </w:rPr>
      </w:pPr>
    </w:p>
    <w:p w:rsidR="00DA2241" w:rsidRPr="0073365F" w:rsidRDefault="00DA2241" w:rsidP="00A311C6">
      <w:pPr>
        <w:rPr>
          <w:rFonts w:ascii="Trebuchet MS" w:hAnsi="Trebuchet MS"/>
          <w:b/>
          <w:bCs/>
          <w:sz w:val="40"/>
          <w:szCs w:val="40"/>
        </w:rPr>
      </w:pPr>
    </w:p>
    <w:p w:rsidR="00AF3A47" w:rsidRPr="0073365F" w:rsidRDefault="00AF3A47" w:rsidP="00F15CC7">
      <w:pPr>
        <w:jc w:val="center"/>
        <w:rPr>
          <w:rFonts w:ascii="Trebuchet MS" w:hAnsi="Trebuchet MS"/>
          <w:b/>
          <w:bCs/>
          <w:sz w:val="40"/>
          <w:szCs w:val="40"/>
        </w:rPr>
      </w:pPr>
      <w:r w:rsidRPr="0073365F">
        <w:rPr>
          <w:rFonts w:ascii="Trebuchet MS" w:hAnsi="Trebuchet MS"/>
          <w:b/>
          <w:bCs/>
          <w:sz w:val="40"/>
          <w:szCs w:val="40"/>
        </w:rPr>
        <w:t>ESTIMACIÓN DE LA SUPERFICIE HORTICOLA INVERNAL CULTIVADA EN MENDOZA.</w:t>
      </w:r>
    </w:p>
    <w:p w:rsidR="00AF3A47" w:rsidRPr="0073365F" w:rsidRDefault="00AF3A47" w:rsidP="00F15CC7">
      <w:pPr>
        <w:jc w:val="center"/>
        <w:rPr>
          <w:rFonts w:ascii="Trebuchet MS" w:hAnsi="Trebuchet MS"/>
          <w:b/>
          <w:bCs/>
          <w:sz w:val="40"/>
          <w:szCs w:val="40"/>
        </w:rPr>
      </w:pPr>
    </w:p>
    <w:p w:rsidR="00AF3A47" w:rsidRPr="0073365F" w:rsidRDefault="00AF3A47" w:rsidP="00F15CC7">
      <w:pPr>
        <w:jc w:val="center"/>
        <w:rPr>
          <w:rFonts w:ascii="Trebuchet MS" w:hAnsi="Trebuchet MS"/>
          <w:b/>
          <w:bCs/>
          <w:sz w:val="40"/>
          <w:szCs w:val="40"/>
        </w:rPr>
      </w:pPr>
    </w:p>
    <w:p w:rsidR="00AF3A47" w:rsidRPr="0073365F" w:rsidRDefault="00AF3A47" w:rsidP="00F15CC7">
      <w:pPr>
        <w:jc w:val="center"/>
        <w:rPr>
          <w:rFonts w:ascii="Trebuchet MS" w:hAnsi="Trebuchet MS"/>
          <w:b/>
          <w:bCs/>
          <w:sz w:val="40"/>
          <w:szCs w:val="40"/>
        </w:rPr>
      </w:pPr>
      <w:r w:rsidRPr="0073365F">
        <w:rPr>
          <w:rFonts w:ascii="Trebuchet MS" w:hAnsi="Trebuchet MS"/>
          <w:b/>
          <w:bCs/>
          <w:sz w:val="40"/>
          <w:szCs w:val="40"/>
        </w:rPr>
        <w:t xml:space="preserve">TEMPORADA </w:t>
      </w:r>
      <w:r w:rsidR="00343661" w:rsidRPr="0073365F">
        <w:rPr>
          <w:rFonts w:ascii="Trebuchet MS" w:hAnsi="Trebuchet MS"/>
          <w:b/>
          <w:bCs/>
          <w:sz w:val="40"/>
          <w:szCs w:val="40"/>
        </w:rPr>
        <w:t>2016</w:t>
      </w:r>
    </w:p>
    <w:p w:rsidR="009B71EF" w:rsidRPr="0073365F" w:rsidRDefault="009B71EF" w:rsidP="00F15CC7">
      <w:pPr>
        <w:jc w:val="center"/>
        <w:rPr>
          <w:rFonts w:ascii="Trebuchet MS" w:hAnsi="Trebuchet MS"/>
          <w:b/>
          <w:bCs/>
          <w:sz w:val="40"/>
          <w:szCs w:val="40"/>
        </w:rPr>
      </w:pPr>
    </w:p>
    <w:p w:rsidR="00AF3A47" w:rsidRPr="0073365F" w:rsidRDefault="00AF3A47" w:rsidP="00F15CC7">
      <w:pPr>
        <w:jc w:val="center"/>
        <w:rPr>
          <w:rFonts w:ascii="Trebuchet MS" w:hAnsi="Trebuchet MS"/>
          <w:b/>
          <w:sz w:val="40"/>
          <w:szCs w:val="40"/>
        </w:rPr>
      </w:pPr>
    </w:p>
    <w:p w:rsidR="00AF3A47" w:rsidRPr="0073365F" w:rsidRDefault="00AF3A47" w:rsidP="00D4489D">
      <w:pPr>
        <w:jc w:val="both"/>
        <w:rPr>
          <w:rFonts w:ascii="Trebuchet MS" w:hAnsi="Trebuchet MS"/>
          <w:b/>
          <w:sz w:val="48"/>
          <w:szCs w:val="48"/>
        </w:rPr>
      </w:pPr>
    </w:p>
    <w:p w:rsidR="00AF3A47" w:rsidRPr="0073365F" w:rsidRDefault="00AF3A47" w:rsidP="00D4489D">
      <w:pPr>
        <w:jc w:val="both"/>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7719EB">
      <w:pPr>
        <w:jc w:val="right"/>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D4489D">
      <w:pPr>
        <w:jc w:val="both"/>
        <w:rPr>
          <w:rFonts w:ascii="Trebuchet MS" w:hAnsi="Trebuchet MS"/>
          <w:b/>
          <w:sz w:val="20"/>
          <w:szCs w:val="20"/>
        </w:rPr>
      </w:pPr>
    </w:p>
    <w:p w:rsidR="008F441D" w:rsidRPr="0073365F" w:rsidRDefault="008F441D" w:rsidP="007719EB">
      <w:pPr>
        <w:jc w:val="right"/>
        <w:rPr>
          <w:rFonts w:ascii="Trebuchet MS" w:hAnsi="Trebuchet MS"/>
          <w:b/>
          <w:sz w:val="20"/>
          <w:szCs w:val="20"/>
        </w:rPr>
      </w:pPr>
    </w:p>
    <w:p w:rsidR="00AF3A47" w:rsidRPr="0073365F" w:rsidRDefault="00AF3A47" w:rsidP="008F441D">
      <w:pPr>
        <w:jc w:val="right"/>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AF3A47" w:rsidRPr="0073365F" w:rsidRDefault="00AF3A47" w:rsidP="00D4489D">
      <w:pPr>
        <w:jc w:val="both"/>
        <w:rPr>
          <w:rFonts w:ascii="Trebuchet MS" w:hAnsi="Trebuchet MS"/>
          <w:b/>
          <w:sz w:val="20"/>
          <w:szCs w:val="20"/>
        </w:rPr>
      </w:pP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lastRenderedPageBreak/>
        <w:t>ENTIDADES FUNDADORAS</w:t>
      </w:r>
    </w:p>
    <w:p w:rsidR="0018234E" w:rsidRPr="0073365F" w:rsidRDefault="0018234E" w:rsidP="00D4489D">
      <w:pPr>
        <w:jc w:val="both"/>
        <w:rPr>
          <w:rFonts w:ascii="Trebuchet MS" w:hAnsi="Trebuchet MS"/>
          <w:sz w:val="20"/>
          <w:szCs w:val="20"/>
        </w:rPr>
      </w:pP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Gobierno de Mendoza</w:t>
      </w:r>
    </w:p>
    <w:p w:rsidR="00686AF4" w:rsidRPr="0073365F" w:rsidRDefault="00686AF4" w:rsidP="00D4489D">
      <w:pPr>
        <w:pStyle w:val="Prrafodelista"/>
        <w:numPr>
          <w:ilvl w:val="0"/>
          <w:numId w:val="4"/>
        </w:numPr>
        <w:spacing w:line="240" w:lineRule="auto"/>
        <w:jc w:val="both"/>
        <w:rPr>
          <w:rFonts w:ascii="Trebuchet MS" w:hAnsi="Trebuchet MS"/>
          <w:sz w:val="20"/>
          <w:szCs w:val="20"/>
        </w:rPr>
      </w:pPr>
      <w:r w:rsidRPr="0073365F">
        <w:rPr>
          <w:rFonts w:ascii="Trebuchet MS" w:hAnsi="Trebuchet MS"/>
          <w:sz w:val="20"/>
          <w:szCs w:val="20"/>
        </w:rPr>
        <w:t xml:space="preserve">Ministerio de Agroindustria y Tecnología </w:t>
      </w:r>
    </w:p>
    <w:p w:rsidR="00686AF4" w:rsidRPr="0073365F" w:rsidRDefault="00686AF4" w:rsidP="00D4489D">
      <w:pPr>
        <w:pStyle w:val="Prrafodelista"/>
        <w:numPr>
          <w:ilvl w:val="0"/>
          <w:numId w:val="4"/>
        </w:numPr>
        <w:spacing w:line="240" w:lineRule="auto"/>
        <w:jc w:val="both"/>
        <w:rPr>
          <w:rFonts w:ascii="Trebuchet MS" w:hAnsi="Trebuchet MS"/>
          <w:sz w:val="20"/>
          <w:szCs w:val="20"/>
        </w:rPr>
      </w:pPr>
      <w:r w:rsidRPr="0073365F">
        <w:rPr>
          <w:rFonts w:ascii="Trebuchet MS" w:hAnsi="Trebuchet MS"/>
          <w:sz w:val="20"/>
          <w:szCs w:val="20"/>
        </w:rPr>
        <w:t>Dirección General de Escuelas (DGE)</w:t>
      </w:r>
    </w:p>
    <w:p w:rsidR="00686AF4" w:rsidRPr="0073365F" w:rsidRDefault="00686AF4" w:rsidP="00D4489D">
      <w:pPr>
        <w:pStyle w:val="Prrafodelista"/>
        <w:numPr>
          <w:ilvl w:val="0"/>
          <w:numId w:val="4"/>
        </w:numPr>
        <w:spacing w:line="240" w:lineRule="auto"/>
        <w:jc w:val="both"/>
        <w:rPr>
          <w:rFonts w:ascii="Trebuchet MS" w:hAnsi="Trebuchet MS"/>
          <w:sz w:val="20"/>
          <w:szCs w:val="20"/>
        </w:rPr>
      </w:pPr>
      <w:r w:rsidRPr="0073365F">
        <w:rPr>
          <w:rFonts w:ascii="Trebuchet MS" w:hAnsi="Trebuchet MS"/>
          <w:sz w:val="20"/>
          <w:szCs w:val="20"/>
        </w:rPr>
        <w:t xml:space="preserve">Ministerio de Infraestructura, Vivienda y Transporte </w:t>
      </w:r>
    </w:p>
    <w:p w:rsidR="00686AF4" w:rsidRPr="0073365F" w:rsidRDefault="00686AF4" w:rsidP="00D4489D">
      <w:pPr>
        <w:pStyle w:val="Prrafodelista"/>
        <w:numPr>
          <w:ilvl w:val="0"/>
          <w:numId w:val="4"/>
        </w:numPr>
        <w:spacing w:line="240" w:lineRule="auto"/>
        <w:jc w:val="both"/>
        <w:rPr>
          <w:rFonts w:ascii="Trebuchet MS" w:hAnsi="Trebuchet MS"/>
          <w:sz w:val="20"/>
          <w:szCs w:val="20"/>
        </w:rPr>
      </w:pPr>
      <w:r w:rsidRPr="0073365F">
        <w:rPr>
          <w:rFonts w:ascii="Trebuchet MS" w:hAnsi="Trebuchet MS"/>
          <w:sz w:val="20"/>
          <w:szCs w:val="20"/>
        </w:rPr>
        <w:t xml:space="preserve">Departamento General de Irrigación (DGI) </w:t>
      </w:r>
    </w:p>
    <w:p w:rsidR="00686AF4" w:rsidRPr="0073365F" w:rsidRDefault="00686AF4" w:rsidP="00D4489D">
      <w:pPr>
        <w:pStyle w:val="Prrafodelista"/>
        <w:numPr>
          <w:ilvl w:val="0"/>
          <w:numId w:val="4"/>
        </w:numPr>
        <w:spacing w:line="240" w:lineRule="auto"/>
        <w:jc w:val="both"/>
        <w:rPr>
          <w:rFonts w:ascii="Trebuchet MS" w:hAnsi="Trebuchet MS"/>
          <w:sz w:val="20"/>
          <w:szCs w:val="20"/>
        </w:rPr>
      </w:pPr>
      <w:r w:rsidRPr="0073365F">
        <w:rPr>
          <w:rFonts w:ascii="Trebuchet MS" w:hAnsi="Trebuchet MS"/>
          <w:sz w:val="20"/>
          <w:szCs w:val="20"/>
        </w:rPr>
        <w:t xml:space="preserve">Instituto  Sanidad y Calidad Agropecuaria de Mendoza (ISCAMEN) </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Organismos Nacionales</w:t>
      </w:r>
    </w:p>
    <w:p w:rsidR="00686AF4" w:rsidRPr="0073365F" w:rsidRDefault="00686AF4" w:rsidP="00D4489D">
      <w:pPr>
        <w:pStyle w:val="Prrafodelista"/>
        <w:numPr>
          <w:ilvl w:val="0"/>
          <w:numId w:val="4"/>
        </w:numPr>
        <w:spacing w:line="240" w:lineRule="auto"/>
        <w:jc w:val="both"/>
        <w:rPr>
          <w:rFonts w:ascii="Trebuchet MS" w:hAnsi="Trebuchet MS"/>
          <w:sz w:val="20"/>
          <w:szCs w:val="20"/>
        </w:rPr>
      </w:pPr>
      <w:r w:rsidRPr="0073365F">
        <w:rPr>
          <w:rFonts w:ascii="Trebuchet MS" w:hAnsi="Trebuchet MS"/>
          <w:sz w:val="20"/>
          <w:szCs w:val="20"/>
        </w:rPr>
        <w:t>Universidad Nacional de Cuyo</w:t>
      </w:r>
    </w:p>
    <w:p w:rsidR="00686AF4" w:rsidRPr="0073365F" w:rsidRDefault="00686AF4" w:rsidP="00D4489D">
      <w:pPr>
        <w:pStyle w:val="Prrafodelista"/>
        <w:numPr>
          <w:ilvl w:val="0"/>
          <w:numId w:val="4"/>
        </w:numPr>
        <w:spacing w:line="240" w:lineRule="auto"/>
        <w:jc w:val="both"/>
        <w:rPr>
          <w:rFonts w:ascii="Trebuchet MS" w:hAnsi="Trebuchet MS"/>
          <w:sz w:val="20"/>
          <w:szCs w:val="20"/>
        </w:rPr>
      </w:pPr>
      <w:r w:rsidRPr="0073365F">
        <w:rPr>
          <w:rFonts w:ascii="Trebuchet MS" w:hAnsi="Trebuchet MS"/>
          <w:sz w:val="20"/>
          <w:szCs w:val="20"/>
        </w:rPr>
        <w:t>INTA - Centro Regional Cuyo</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Entidades Sectoriales</w:t>
      </w:r>
    </w:p>
    <w:p w:rsidR="00686AF4" w:rsidRPr="0073365F" w:rsidRDefault="00686AF4" w:rsidP="00D4489D">
      <w:pPr>
        <w:pStyle w:val="Prrafodelista"/>
        <w:numPr>
          <w:ilvl w:val="0"/>
          <w:numId w:val="5"/>
        </w:numPr>
        <w:spacing w:line="240" w:lineRule="auto"/>
        <w:jc w:val="both"/>
        <w:rPr>
          <w:rFonts w:ascii="Trebuchet MS" w:hAnsi="Trebuchet MS"/>
          <w:sz w:val="20"/>
          <w:szCs w:val="20"/>
        </w:rPr>
      </w:pPr>
      <w:r w:rsidRPr="0073365F">
        <w:rPr>
          <w:rFonts w:ascii="Trebuchet MS" w:hAnsi="Trebuchet MS"/>
          <w:sz w:val="20"/>
          <w:szCs w:val="20"/>
        </w:rPr>
        <w:t>Sociedad Rural Argentina - Zona Cuyo</w:t>
      </w:r>
    </w:p>
    <w:p w:rsidR="00686AF4" w:rsidRPr="0073365F" w:rsidRDefault="00686AF4" w:rsidP="00D4489D">
      <w:pPr>
        <w:pStyle w:val="Prrafodelista"/>
        <w:numPr>
          <w:ilvl w:val="0"/>
          <w:numId w:val="5"/>
        </w:numPr>
        <w:spacing w:line="240" w:lineRule="auto"/>
        <w:jc w:val="both"/>
        <w:rPr>
          <w:rFonts w:ascii="Trebuchet MS" w:hAnsi="Trebuchet MS"/>
          <w:sz w:val="20"/>
          <w:szCs w:val="20"/>
        </w:rPr>
      </w:pPr>
      <w:r w:rsidRPr="0073365F">
        <w:rPr>
          <w:rFonts w:ascii="Trebuchet MS" w:hAnsi="Trebuchet MS"/>
          <w:sz w:val="20"/>
          <w:szCs w:val="20"/>
        </w:rPr>
        <w:t>Sociedad Rural Mendoza</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Zona Sur</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de Comercio, Industria  y Agropecuaria de San Rafael</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Sociedad Rural de San Rafael</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de Comercio, Industria, Agrícola y Ganadera de Gral. Alvear</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 xml:space="preserve">Asociación de  Productores Semilla de Papa Malargüe </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 xml:space="preserve">Cámara de Comercio, Industria, Minería, Agricultura, Ganadería y Turismo de  Malargüe </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Sociedad Rural de General Alvear- Bowen (SORUGA)</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Zona Valle de Uco</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de Comercio, Industria y Agricultura de Tunuyán</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Sociedad Rural del Valle de Uco</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 xml:space="preserve">Zona Este </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Empresaria del Nuevo Junín</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Centro de Viñateros y Bodegueros del Este</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de Comercio, Industria y Agricultura de San Martín</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lang w:val="pt-BR"/>
        </w:rPr>
        <w:t>Cámara Empresaria de Rivadavia</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lang w:val="pt-BR"/>
        </w:rPr>
        <w:t>Cámara Comercial Agropecuaria e Industrial de Santa Rosa</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de Productores, Empacadores y Exportadores de Fruta en Fresco - Zona Este</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Zona Norte</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de Comercio, Industria y Producción de Luján de Cuyo</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Cámara de Comercio, Industria, Profesionales y Agropecuaria de Las Heras</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Entidades de Segundo y Tercer Grado</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Confederación General de la Producción</w:t>
      </w:r>
    </w:p>
    <w:p w:rsidR="00686AF4" w:rsidRPr="0073365F" w:rsidRDefault="00686AF4" w:rsidP="00D4489D">
      <w:pPr>
        <w:pStyle w:val="Prrafodelista"/>
        <w:numPr>
          <w:ilvl w:val="0"/>
          <w:numId w:val="6"/>
        </w:numPr>
        <w:spacing w:line="240" w:lineRule="auto"/>
        <w:jc w:val="both"/>
        <w:rPr>
          <w:rFonts w:ascii="Trebuchet MS" w:hAnsi="Trebuchet MS"/>
          <w:sz w:val="20"/>
          <w:szCs w:val="20"/>
        </w:rPr>
      </w:pPr>
      <w:r w:rsidRPr="0073365F">
        <w:rPr>
          <w:rFonts w:ascii="Trebuchet MS" w:hAnsi="Trebuchet MS"/>
          <w:sz w:val="20"/>
          <w:szCs w:val="20"/>
        </w:rPr>
        <w:t>Unión Comercial e Industrial de Mendoza (UCIM)</w:t>
      </w:r>
    </w:p>
    <w:p w:rsidR="004F5E30" w:rsidRPr="0073365F" w:rsidRDefault="00686AF4" w:rsidP="00D347B2">
      <w:pPr>
        <w:rPr>
          <w:rFonts w:ascii="Trebuchet MS" w:hAnsi="Trebuchet MS"/>
          <w:sz w:val="20"/>
          <w:szCs w:val="20"/>
        </w:rPr>
      </w:pPr>
      <w:r w:rsidRPr="0073365F">
        <w:rPr>
          <w:rFonts w:ascii="Trebuchet MS" w:hAnsi="Trebuchet MS"/>
          <w:sz w:val="20"/>
          <w:szCs w:val="20"/>
        </w:rPr>
        <w:t>Federación Económica de Mendoza (FEM)</w:t>
      </w:r>
      <w:r w:rsidRPr="0073365F">
        <w:rPr>
          <w:rFonts w:ascii="Trebuchet MS" w:hAnsi="Trebuchet MS"/>
          <w:sz w:val="20"/>
          <w:szCs w:val="20"/>
        </w:rPr>
        <w:br/>
        <w:t>Asoc</w:t>
      </w:r>
      <w:r w:rsidR="00E71793" w:rsidRPr="0073365F">
        <w:rPr>
          <w:rFonts w:ascii="Trebuchet MS" w:hAnsi="Trebuchet MS"/>
          <w:sz w:val="20"/>
          <w:szCs w:val="20"/>
        </w:rPr>
        <w:t>iación de</w:t>
      </w:r>
      <w:r w:rsidRPr="0073365F">
        <w:rPr>
          <w:rFonts w:ascii="Trebuchet MS" w:hAnsi="Trebuchet MS"/>
          <w:sz w:val="20"/>
          <w:szCs w:val="20"/>
        </w:rPr>
        <w:t xml:space="preserve"> Prod</w:t>
      </w:r>
      <w:r w:rsidR="00E71793" w:rsidRPr="0073365F">
        <w:rPr>
          <w:rFonts w:ascii="Trebuchet MS" w:hAnsi="Trebuchet MS"/>
          <w:sz w:val="20"/>
          <w:szCs w:val="20"/>
        </w:rPr>
        <w:t xml:space="preserve">uctores, </w:t>
      </w:r>
      <w:r w:rsidRPr="0073365F">
        <w:rPr>
          <w:rFonts w:ascii="Trebuchet MS" w:hAnsi="Trebuchet MS"/>
          <w:sz w:val="20"/>
          <w:szCs w:val="20"/>
        </w:rPr>
        <w:t>Empac</w:t>
      </w:r>
      <w:r w:rsidR="00E71793" w:rsidRPr="0073365F">
        <w:rPr>
          <w:rFonts w:ascii="Trebuchet MS" w:hAnsi="Trebuchet MS"/>
          <w:sz w:val="20"/>
          <w:szCs w:val="20"/>
        </w:rPr>
        <w:t xml:space="preserve">adores </w:t>
      </w:r>
      <w:r w:rsidRPr="0073365F">
        <w:rPr>
          <w:rFonts w:ascii="Trebuchet MS" w:hAnsi="Trebuchet MS"/>
          <w:sz w:val="20"/>
          <w:szCs w:val="20"/>
        </w:rPr>
        <w:t>y Export</w:t>
      </w:r>
      <w:r w:rsidR="00E71793" w:rsidRPr="0073365F">
        <w:rPr>
          <w:rFonts w:ascii="Trebuchet MS" w:hAnsi="Trebuchet MS"/>
          <w:sz w:val="20"/>
          <w:szCs w:val="20"/>
        </w:rPr>
        <w:t xml:space="preserve">adores de </w:t>
      </w:r>
      <w:r w:rsidRPr="0073365F">
        <w:rPr>
          <w:rFonts w:ascii="Trebuchet MS" w:hAnsi="Trebuchet MS"/>
          <w:sz w:val="20"/>
          <w:szCs w:val="20"/>
        </w:rPr>
        <w:t>Ajos, Cebollas y Afines</w:t>
      </w:r>
      <w:r w:rsidRPr="0073365F">
        <w:rPr>
          <w:rFonts w:ascii="Trebuchet MS" w:hAnsi="Trebuchet MS"/>
          <w:sz w:val="20"/>
          <w:szCs w:val="20"/>
        </w:rPr>
        <w:br/>
        <w:t>Cámara de la Fruta Industrializada (CAFIM)</w:t>
      </w:r>
      <w:r w:rsidRPr="0073365F">
        <w:rPr>
          <w:rFonts w:ascii="Trebuchet MS" w:hAnsi="Trebuchet MS"/>
          <w:sz w:val="20"/>
          <w:szCs w:val="20"/>
        </w:rPr>
        <w:br/>
        <w:t>Unión Avícola Regional Andina (UARA)</w:t>
      </w:r>
      <w:r w:rsidRPr="0073365F">
        <w:rPr>
          <w:rFonts w:ascii="Trebuchet MS" w:hAnsi="Trebuchet MS"/>
          <w:sz w:val="20"/>
          <w:szCs w:val="20"/>
        </w:rPr>
        <w:br/>
        <w:t>Asoc. Argentina Consorcios Regionales de Exper. Agropecuaria (AACREA)</w:t>
      </w:r>
      <w:r w:rsidRPr="0073365F">
        <w:rPr>
          <w:rFonts w:ascii="Trebuchet MS" w:hAnsi="Trebuchet MS"/>
          <w:sz w:val="20"/>
          <w:szCs w:val="20"/>
        </w:rPr>
        <w:br/>
        <w:t>Asociación Cuyana de Apicultores  (ACUDA)</w:t>
      </w:r>
    </w:p>
    <w:p w:rsidR="00686AF4" w:rsidRPr="0073365F" w:rsidRDefault="00686AF4" w:rsidP="00D347B2">
      <w:pPr>
        <w:rPr>
          <w:rFonts w:ascii="Trebuchet MS" w:hAnsi="Trebuchet MS"/>
          <w:sz w:val="20"/>
          <w:szCs w:val="20"/>
        </w:rPr>
      </w:pPr>
      <w:r w:rsidRPr="0073365F">
        <w:rPr>
          <w:rFonts w:ascii="Trebuchet MS" w:hAnsi="Trebuchet MS"/>
          <w:sz w:val="20"/>
          <w:szCs w:val="20"/>
        </w:rPr>
        <w:t>Asoc. Imp. y Export. Productores de Mza. (AIEXPROM)</w:t>
      </w:r>
      <w:r w:rsidRPr="0073365F">
        <w:rPr>
          <w:rFonts w:ascii="Trebuchet MS" w:hAnsi="Trebuchet MS"/>
          <w:sz w:val="20"/>
          <w:szCs w:val="20"/>
        </w:rPr>
        <w:br/>
        <w:t>Cámara Comercio Exterior Cuyo (CACEC)</w:t>
      </w:r>
    </w:p>
    <w:p w:rsidR="00686AF4" w:rsidRPr="0073365F" w:rsidRDefault="00686AF4" w:rsidP="00D4489D">
      <w:pPr>
        <w:jc w:val="both"/>
        <w:rPr>
          <w:rFonts w:ascii="Trebuchet MS" w:hAnsi="Trebuchet MS"/>
          <w:b/>
          <w:bCs/>
        </w:rPr>
        <w:sectPr w:rsidR="00686AF4" w:rsidRPr="0073365F" w:rsidSect="00A311C6">
          <w:headerReference w:type="default" r:id="rId8"/>
          <w:headerReference w:type="first" r:id="rId9"/>
          <w:pgSz w:w="11906" w:h="16838"/>
          <w:pgMar w:top="568" w:right="1701" w:bottom="1417" w:left="1701" w:header="850" w:footer="850" w:gutter="0"/>
          <w:cols w:space="708"/>
          <w:titlePg/>
          <w:docGrid w:linePitch="360"/>
        </w:sectPr>
      </w:pPr>
    </w:p>
    <w:p w:rsidR="00A311C6" w:rsidRPr="0073365F" w:rsidRDefault="00A311C6" w:rsidP="00D4489D">
      <w:pPr>
        <w:jc w:val="both"/>
        <w:rPr>
          <w:rFonts w:ascii="Trebuchet MS" w:hAnsi="Trebuchet MS"/>
          <w:b/>
          <w:bCs/>
          <w:sz w:val="20"/>
          <w:szCs w:val="20"/>
        </w:rPr>
      </w:pPr>
    </w:p>
    <w:p w:rsidR="00A311C6" w:rsidRPr="0073365F" w:rsidRDefault="00A311C6" w:rsidP="00D4489D">
      <w:pPr>
        <w:jc w:val="both"/>
        <w:rPr>
          <w:rFonts w:ascii="Trebuchet MS" w:hAnsi="Trebuchet MS"/>
          <w:b/>
          <w:bCs/>
          <w:sz w:val="20"/>
          <w:szCs w:val="20"/>
        </w:rPr>
      </w:pPr>
    </w:p>
    <w:p w:rsidR="006B4823" w:rsidRPr="0073365F" w:rsidRDefault="00686AF4" w:rsidP="006B4823">
      <w:pPr>
        <w:rPr>
          <w:rFonts w:ascii="Trebuchet MS" w:hAnsi="Trebuchet MS"/>
          <w:sz w:val="20"/>
          <w:szCs w:val="20"/>
        </w:rPr>
      </w:pPr>
      <w:r w:rsidRPr="0073365F">
        <w:rPr>
          <w:rFonts w:ascii="Trebuchet MS" w:hAnsi="Trebuchet MS"/>
          <w:b/>
          <w:bCs/>
          <w:sz w:val="20"/>
          <w:szCs w:val="20"/>
        </w:rPr>
        <w:t>AUTORIDADES</w:t>
      </w:r>
      <w:r w:rsidR="006B4823" w:rsidRPr="0073365F">
        <w:rPr>
          <w:rFonts w:ascii="Trebuchet MS" w:hAnsi="Trebuchet MS"/>
          <w:sz w:val="20"/>
          <w:szCs w:val="20"/>
        </w:rPr>
        <w:t xml:space="preserve">   </w:t>
      </w:r>
    </w:p>
    <w:p w:rsidR="00686AF4" w:rsidRPr="0073365F" w:rsidRDefault="009F4472" w:rsidP="006B4823">
      <w:pPr>
        <w:rPr>
          <w:rFonts w:ascii="Trebuchet MS" w:hAnsi="Trebuchet MS"/>
          <w:color w:val="7F7F7F"/>
          <w:sz w:val="20"/>
          <w:szCs w:val="20"/>
        </w:rPr>
      </w:pPr>
      <w:r w:rsidRPr="0073365F">
        <w:rPr>
          <w:rFonts w:ascii="Trebuchet MS" w:hAnsi="Trebuchet MS"/>
          <w:sz w:val="20"/>
          <w:szCs w:val="20"/>
        </w:rPr>
        <w:t>PROVINCIALES</w:t>
      </w:r>
    </w:p>
    <w:p w:rsidR="006B4823" w:rsidRPr="0073365F" w:rsidRDefault="006B4823" w:rsidP="009F4472">
      <w:pPr>
        <w:rPr>
          <w:rFonts w:ascii="Trebuchet MS" w:hAnsi="Trebuchet MS"/>
          <w:color w:val="7F7F7F"/>
          <w:sz w:val="20"/>
          <w:szCs w:val="20"/>
        </w:rPr>
      </w:pPr>
    </w:p>
    <w:p w:rsidR="00686AF4" w:rsidRPr="0073365F" w:rsidRDefault="00686AF4" w:rsidP="009F4472">
      <w:pPr>
        <w:rPr>
          <w:rFonts w:ascii="Trebuchet MS" w:hAnsi="Trebuchet MS"/>
          <w:color w:val="7F7F7F"/>
          <w:sz w:val="20"/>
          <w:szCs w:val="20"/>
        </w:rPr>
      </w:pPr>
      <w:r w:rsidRPr="0073365F">
        <w:rPr>
          <w:rFonts w:ascii="Trebuchet MS" w:hAnsi="Trebuchet MS"/>
          <w:color w:val="7F7F7F"/>
          <w:sz w:val="20"/>
          <w:szCs w:val="20"/>
        </w:rPr>
        <w:t xml:space="preserve">Presidente </w:t>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0039285A" w:rsidRPr="0073365F">
        <w:rPr>
          <w:rFonts w:ascii="Trebuchet MS" w:hAnsi="Trebuchet MS"/>
          <w:sz w:val="20"/>
          <w:szCs w:val="20"/>
        </w:rPr>
        <w:t>Lic.</w:t>
      </w:r>
      <w:r w:rsidR="0068500F" w:rsidRPr="0073365F">
        <w:rPr>
          <w:rFonts w:ascii="Trebuchet MS" w:hAnsi="Trebuchet MS"/>
          <w:sz w:val="20"/>
          <w:szCs w:val="20"/>
        </w:rPr>
        <w:t xml:space="preserve"> Econ.</w:t>
      </w:r>
      <w:r w:rsidR="0039285A" w:rsidRPr="0073365F">
        <w:rPr>
          <w:rFonts w:ascii="Trebuchet MS" w:hAnsi="Trebuchet MS"/>
          <w:sz w:val="20"/>
          <w:szCs w:val="20"/>
        </w:rPr>
        <w:t xml:space="preserve"> Alfredo Aciar</w:t>
      </w:r>
      <w:r w:rsidRPr="0073365F">
        <w:rPr>
          <w:rFonts w:ascii="Trebuchet MS" w:hAnsi="Trebuchet MS"/>
          <w:sz w:val="20"/>
          <w:szCs w:val="20"/>
        </w:rPr>
        <w:br/>
      </w:r>
    </w:p>
    <w:p w:rsidR="00686AF4" w:rsidRPr="0073365F" w:rsidRDefault="00686AF4" w:rsidP="009F4472">
      <w:pPr>
        <w:rPr>
          <w:rFonts w:ascii="Trebuchet MS" w:hAnsi="Trebuchet MS"/>
          <w:color w:val="7F7F7F"/>
          <w:sz w:val="20"/>
          <w:szCs w:val="20"/>
        </w:rPr>
      </w:pPr>
      <w:r w:rsidRPr="0073365F">
        <w:rPr>
          <w:rFonts w:ascii="Trebuchet MS" w:hAnsi="Trebuchet MS"/>
          <w:color w:val="7F7F7F"/>
          <w:sz w:val="20"/>
          <w:szCs w:val="20"/>
        </w:rPr>
        <w:t xml:space="preserve">Vicepresidente primero </w:t>
      </w:r>
      <w:r w:rsidRPr="0073365F">
        <w:rPr>
          <w:rFonts w:ascii="Trebuchet MS" w:hAnsi="Trebuchet MS"/>
          <w:color w:val="7F7F7F"/>
          <w:sz w:val="20"/>
          <w:szCs w:val="20"/>
        </w:rPr>
        <w:tab/>
      </w:r>
      <w:r w:rsidRPr="0073365F">
        <w:rPr>
          <w:rFonts w:ascii="Trebuchet MS" w:hAnsi="Trebuchet MS"/>
          <w:sz w:val="20"/>
          <w:szCs w:val="20"/>
        </w:rPr>
        <w:t>Sr. Ramón González Feltrup</w:t>
      </w:r>
      <w:r w:rsidRPr="0073365F">
        <w:rPr>
          <w:rFonts w:ascii="Trebuchet MS" w:hAnsi="Trebuchet MS"/>
          <w:sz w:val="20"/>
          <w:szCs w:val="20"/>
        </w:rPr>
        <w:br/>
      </w:r>
    </w:p>
    <w:p w:rsidR="00686AF4" w:rsidRPr="0073365F" w:rsidRDefault="00686AF4" w:rsidP="009F4472">
      <w:pPr>
        <w:rPr>
          <w:rFonts w:ascii="Trebuchet MS" w:hAnsi="Trebuchet MS"/>
          <w:color w:val="7F7F7F"/>
          <w:sz w:val="20"/>
          <w:szCs w:val="20"/>
        </w:rPr>
      </w:pPr>
      <w:r w:rsidRPr="0073365F">
        <w:rPr>
          <w:rFonts w:ascii="Trebuchet MS" w:hAnsi="Trebuchet MS"/>
          <w:color w:val="7F7F7F"/>
          <w:sz w:val="20"/>
          <w:szCs w:val="20"/>
        </w:rPr>
        <w:t>Vicepresidente segundo</w:t>
      </w:r>
      <w:r w:rsidRPr="0073365F">
        <w:rPr>
          <w:rFonts w:ascii="Trebuchet MS" w:hAnsi="Trebuchet MS"/>
          <w:color w:val="7F7F7F"/>
          <w:sz w:val="20"/>
          <w:szCs w:val="20"/>
        </w:rPr>
        <w:tab/>
      </w:r>
      <w:r w:rsidRPr="0073365F">
        <w:rPr>
          <w:rFonts w:ascii="Trebuchet MS" w:hAnsi="Trebuchet MS"/>
          <w:sz w:val="20"/>
          <w:szCs w:val="20"/>
        </w:rPr>
        <w:t xml:space="preserve">Sr. </w:t>
      </w:r>
      <w:r w:rsidR="001221C6" w:rsidRPr="0073365F">
        <w:rPr>
          <w:rFonts w:ascii="Trebuchet MS" w:hAnsi="Trebuchet MS"/>
          <w:sz w:val="20"/>
          <w:szCs w:val="20"/>
        </w:rPr>
        <w:t>Sergio Morbidelli</w:t>
      </w:r>
      <w:r w:rsidRPr="0073365F">
        <w:rPr>
          <w:rFonts w:ascii="Trebuchet MS" w:hAnsi="Trebuchet MS"/>
          <w:sz w:val="20"/>
          <w:szCs w:val="20"/>
        </w:rPr>
        <w:br/>
      </w:r>
    </w:p>
    <w:p w:rsidR="00686AF4" w:rsidRPr="0073365F" w:rsidRDefault="00686AF4" w:rsidP="009F4472">
      <w:pPr>
        <w:rPr>
          <w:rFonts w:ascii="Trebuchet MS" w:hAnsi="Trebuchet MS"/>
          <w:sz w:val="20"/>
          <w:szCs w:val="20"/>
        </w:rPr>
      </w:pPr>
      <w:r w:rsidRPr="0073365F">
        <w:rPr>
          <w:rFonts w:ascii="Trebuchet MS" w:hAnsi="Trebuchet MS"/>
          <w:color w:val="7F7F7F"/>
          <w:sz w:val="20"/>
          <w:szCs w:val="20"/>
        </w:rPr>
        <w:t>Tesorero</w:t>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sz w:val="20"/>
          <w:szCs w:val="20"/>
        </w:rPr>
        <w:t>Lic. Aldo José Pagano</w:t>
      </w:r>
    </w:p>
    <w:p w:rsidR="001221C6" w:rsidRPr="0073365F" w:rsidRDefault="001221C6" w:rsidP="009F4472">
      <w:pPr>
        <w:rPr>
          <w:rFonts w:ascii="Trebuchet MS" w:hAnsi="Trebuchet MS"/>
          <w:sz w:val="20"/>
          <w:szCs w:val="20"/>
        </w:rPr>
      </w:pPr>
    </w:p>
    <w:p w:rsidR="00686AF4" w:rsidRPr="0073365F" w:rsidRDefault="00686AF4" w:rsidP="00D4489D">
      <w:pPr>
        <w:jc w:val="both"/>
        <w:rPr>
          <w:rFonts w:ascii="Trebuchet MS" w:hAnsi="Trebuchet MS"/>
          <w:sz w:val="20"/>
          <w:szCs w:val="20"/>
        </w:rPr>
      </w:pPr>
      <w:r w:rsidRPr="0073365F">
        <w:rPr>
          <w:rFonts w:ascii="Trebuchet MS" w:hAnsi="Trebuchet MS"/>
          <w:color w:val="808080"/>
          <w:sz w:val="20"/>
          <w:szCs w:val="20"/>
        </w:rPr>
        <w:t>Secretaria</w:t>
      </w:r>
      <w:r w:rsidRPr="0073365F">
        <w:rPr>
          <w:rFonts w:ascii="Trebuchet MS" w:hAnsi="Trebuchet MS"/>
          <w:color w:val="808080"/>
          <w:sz w:val="20"/>
          <w:szCs w:val="20"/>
        </w:rPr>
        <w:tab/>
      </w:r>
      <w:r w:rsidRPr="0073365F">
        <w:rPr>
          <w:rFonts w:ascii="Trebuchet MS" w:hAnsi="Trebuchet MS"/>
          <w:color w:val="808080"/>
          <w:sz w:val="20"/>
          <w:szCs w:val="20"/>
        </w:rPr>
        <w:tab/>
      </w:r>
      <w:r w:rsidRPr="0073365F">
        <w:rPr>
          <w:rFonts w:ascii="Trebuchet MS" w:hAnsi="Trebuchet MS"/>
          <w:color w:val="808080"/>
          <w:sz w:val="20"/>
          <w:szCs w:val="20"/>
        </w:rPr>
        <w:tab/>
      </w:r>
      <w:r w:rsidR="0068500F" w:rsidRPr="0073365F">
        <w:rPr>
          <w:rStyle w:val="Textoennegrita"/>
          <w:rFonts w:ascii="Trebuchet MS" w:hAnsi="Trebuchet MS"/>
          <w:b w:val="0"/>
          <w:sz w:val="20"/>
          <w:szCs w:val="20"/>
        </w:rPr>
        <w:t>Lic. Cristina Briggs</w:t>
      </w:r>
    </w:p>
    <w:p w:rsidR="00686AF4" w:rsidRPr="0073365F" w:rsidRDefault="00686AF4" w:rsidP="00D4489D">
      <w:pPr>
        <w:jc w:val="both"/>
        <w:rPr>
          <w:rFonts w:ascii="Trebuchet MS" w:hAnsi="Trebuchet MS"/>
          <w:color w:val="7F7F7F"/>
          <w:sz w:val="20"/>
          <w:szCs w:val="20"/>
        </w:rPr>
      </w:pPr>
    </w:p>
    <w:p w:rsidR="00686AF4" w:rsidRPr="0073365F" w:rsidRDefault="00686AF4" w:rsidP="00D4489D">
      <w:pPr>
        <w:jc w:val="both"/>
        <w:rPr>
          <w:rFonts w:ascii="Trebuchet MS" w:hAnsi="Trebuchet MS"/>
          <w:sz w:val="20"/>
          <w:szCs w:val="20"/>
        </w:rPr>
      </w:pPr>
      <w:r w:rsidRPr="0073365F">
        <w:rPr>
          <w:rFonts w:ascii="Trebuchet MS" w:hAnsi="Trebuchet MS"/>
          <w:color w:val="7F7F7F"/>
          <w:sz w:val="20"/>
          <w:szCs w:val="20"/>
        </w:rPr>
        <w:t>Vocales</w:t>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sz w:val="20"/>
          <w:szCs w:val="20"/>
        </w:rPr>
        <w:t xml:space="preserve">Sr. </w:t>
      </w:r>
      <w:r w:rsidR="001221C6" w:rsidRPr="0073365F">
        <w:rPr>
          <w:rFonts w:ascii="Trebuchet MS" w:hAnsi="Trebuchet MS"/>
          <w:sz w:val="20"/>
          <w:szCs w:val="20"/>
        </w:rPr>
        <w:t>Julio Contreras</w:t>
      </w:r>
    </w:p>
    <w:p w:rsidR="00686AF4" w:rsidRPr="0073365F" w:rsidRDefault="00686AF4" w:rsidP="00D4489D">
      <w:pPr>
        <w:jc w:val="both"/>
        <w:rPr>
          <w:rFonts w:ascii="Trebuchet MS" w:hAnsi="Trebuchet MS"/>
          <w:sz w:val="20"/>
          <w:szCs w:val="20"/>
        </w:rPr>
      </w:pP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sz w:val="20"/>
          <w:szCs w:val="20"/>
        </w:rPr>
        <w:t>Sr. Leonardo Ruppi</w:t>
      </w:r>
    </w:p>
    <w:p w:rsidR="00686AF4" w:rsidRPr="0073365F" w:rsidRDefault="00686AF4" w:rsidP="00D4489D">
      <w:pPr>
        <w:jc w:val="both"/>
        <w:rPr>
          <w:rFonts w:ascii="Trebuchet MS" w:hAnsi="Trebuchet MS"/>
          <w:sz w:val="20"/>
          <w:szCs w:val="20"/>
        </w:rPr>
      </w:pP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sz w:val="20"/>
          <w:szCs w:val="20"/>
        </w:rPr>
        <w:t xml:space="preserve">Sr. </w:t>
      </w:r>
      <w:r w:rsidR="001221C6" w:rsidRPr="0073365F">
        <w:rPr>
          <w:rFonts w:ascii="Trebuchet MS" w:hAnsi="Trebuchet MS"/>
          <w:sz w:val="20"/>
          <w:szCs w:val="20"/>
        </w:rPr>
        <w:t>Javier Castillo</w:t>
      </w:r>
    </w:p>
    <w:p w:rsidR="001221C6" w:rsidRPr="0073365F" w:rsidRDefault="001221C6" w:rsidP="00D4489D">
      <w:pPr>
        <w:jc w:val="both"/>
        <w:rPr>
          <w:rFonts w:ascii="Trebuchet MS" w:hAnsi="Trebuchet MS"/>
          <w:sz w:val="20"/>
          <w:szCs w:val="20"/>
        </w:rPr>
      </w:pPr>
      <w:r w:rsidRPr="0073365F">
        <w:rPr>
          <w:rFonts w:ascii="Trebuchet MS" w:hAnsi="Trebuchet MS"/>
          <w:sz w:val="20"/>
          <w:szCs w:val="20"/>
        </w:rPr>
        <w:tab/>
      </w:r>
      <w:r w:rsidRPr="0073365F">
        <w:rPr>
          <w:rFonts w:ascii="Trebuchet MS" w:hAnsi="Trebuchet MS"/>
          <w:sz w:val="20"/>
          <w:szCs w:val="20"/>
        </w:rPr>
        <w:tab/>
      </w:r>
      <w:r w:rsidRPr="0073365F">
        <w:rPr>
          <w:rFonts w:ascii="Trebuchet MS" w:hAnsi="Trebuchet MS"/>
          <w:sz w:val="20"/>
          <w:szCs w:val="20"/>
        </w:rPr>
        <w:tab/>
      </w:r>
      <w:r w:rsidRPr="0073365F">
        <w:rPr>
          <w:rFonts w:ascii="Trebuchet MS" w:hAnsi="Trebuchet MS"/>
          <w:sz w:val="20"/>
          <w:szCs w:val="20"/>
        </w:rPr>
        <w:tab/>
        <w:t>Sra. Ana Giroldi</w:t>
      </w:r>
    </w:p>
    <w:p w:rsidR="001221C6" w:rsidRPr="0073365F" w:rsidRDefault="001221C6" w:rsidP="00D4489D">
      <w:pPr>
        <w:jc w:val="both"/>
        <w:rPr>
          <w:rFonts w:ascii="Trebuchet MS" w:hAnsi="Trebuchet MS"/>
          <w:sz w:val="20"/>
          <w:szCs w:val="20"/>
        </w:rPr>
      </w:pPr>
    </w:p>
    <w:p w:rsidR="00686AF4" w:rsidRPr="0073365F" w:rsidRDefault="00686AF4" w:rsidP="00D4489D">
      <w:pPr>
        <w:jc w:val="both"/>
        <w:rPr>
          <w:rFonts w:ascii="Trebuchet MS" w:hAnsi="Trebuchet MS"/>
          <w:sz w:val="20"/>
          <w:szCs w:val="20"/>
        </w:rPr>
      </w:pPr>
      <w:r w:rsidRPr="0073365F">
        <w:rPr>
          <w:rFonts w:ascii="Trebuchet MS" w:hAnsi="Trebuchet MS"/>
          <w:color w:val="7F7F7F"/>
          <w:sz w:val="20"/>
          <w:szCs w:val="20"/>
        </w:rPr>
        <w:t>Revisores de cuentas</w:t>
      </w:r>
      <w:r w:rsidRPr="0073365F">
        <w:rPr>
          <w:rFonts w:ascii="Trebuchet MS" w:hAnsi="Trebuchet MS"/>
          <w:color w:val="7F7F7F"/>
          <w:sz w:val="20"/>
          <w:szCs w:val="20"/>
        </w:rPr>
        <w:tab/>
      </w:r>
      <w:r w:rsidRPr="0073365F">
        <w:rPr>
          <w:rFonts w:ascii="Trebuchet MS" w:hAnsi="Trebuchet MS"/>
          <w:color w:val="7F7F7F"/>
          <w:sz w:val="20"/>
          <w:szCs w:val="20"/>
        </w:rPr>
        <w:tab/>
      </w:r>
      <w:r w:rsidR="001221C6" w:rsidRPr="0073365F">
        <w:rPr>
          <w:rFonts w:ascii="Trebuchet MS" w:hAnsi="Trebuchet MS"/>
          <w:sz w:val="20"/>
          <w:szCs w:val="20"/>
        </w:rPr>
        <w:t>Sr. Carlos Quinteros</w:t>
      </w:r>
      <w:r w:rsidRPr="0073365F">
        <w:rPr>
          <w:rFonts w:ascii="Trebuchet MS" w:hAnsi="Trebuchet MS"/>
          <w:sz w:val="20"/>
          <w:szCs w:val="20"/>
        </w:rPr>
        <w:t xml:space="preserve"> </w:t>
      </w:r>
    </w:p>
    <w:p w:rsidR="00686AF4" w:rsidRPr="0073365F" w:rsidRDefault="00686AF4" w:rsidP="00D4489D">
      <w:pPr>
        <w:jc w:val="both"/>
        <w:rPr>
          <w:rFonts w:ascii="Trebuchet MS" w:hAnsi="Trebuchet MS"/>
          <w:sz w:val="20"/>
          <w:szCs w:val="20"/>
        </w:rPr>
      </w:pP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Pr="0073365F">
        <w:rPr>
          <w:rFonts w:ascii="Trebuchet MS" w:hAnsi="Trebuchet MS"/>
          <w:color w:val="7F7F7F"/>
          <w:sz w:val="20"/>
          <w:szCs w:val="20"/>
        </w:rPr>
        <w:tab/>
      </w:r>
      <w:r w:rsidR="001221C6" w:rsidRPr="0073365F">
        <w:rPr>
          <w:rFonts w:ascii="Trebuchet MS" w:hAnsi="Trebuchet MS"/>
          <w:sz w:val="20"/>
          <w:szCs w:val="20"/>
        </w:rPr>
        <w:t>Sr. Gerónimo Antonetti</w:t>
      </w:r>
    </w:p>
    <w:p w:rsidR="00686AF4" w:rsidRPr="0073365F" w:rsidRDefault="00686AF4" w:rsidP="00D4489D">
      <w:pPr>
        <w:jc w:val="both"/>
        <w:rPr>
          <w:rFonts w:ascii="Trebuchet MS" w:hAnsi="Trebuchet MS"/>
          <w:color w:val="7F7F7F"/>
          <w:sz w:val="20"/>
          <w:szCs w:val="20"/>
        </w:rPr>
      </w:pPr>
    </w:p>
    <w:p w:rsidR="00686AF4" w:rsidRPr="0073365F" w:rsidRDefault="00686AF4" w:rsidP="00F91133">
      <w:pPr>
        <w:rPr>
          <w:rFonts w:ascii="Trebuchet MS" w:hAnsi="Trebuchet MS"/>
          <w:color w:val="7F7F7F"/>
          <w:sz w:val="20"/>
          <w:szCs w:val="20"/>
        </w:rPr>
      </w:pPr>
      <w:r w:rsidRPr="0073365F">
        <w:rPr>
          <w:rFonts w:ascii="Trebuchet MS" w:hAnsi="Trebuchet MS"/>
          <w:color w:val="7F7F7F"/>
          <w:sz w:val="20"/>
          <w:szCs w:val="20"/>
        </w:rPr>
        <w:t>Gerente general</w:t>
      </w:r>
      <w:r w:rsidRPr="0073365F">
        <w:rPr>
          <w:rFonts w:ascii="Trebuchet MS" w:hAnsi="Trebuchet MS"/>
          <w:color w:val="7F7F7F"/>
          <w:sz w:val="20"/>
          <w:szCs w:val="20"/>
        </w:rPr>
        <w:tab/>
      </w:r>
      <w:r w:rsidRPr="0073365F">
        <w:rPr>
          <w:rFonts w:ascii="Trebuchet MS" w:hAnsi="Trebuchet MS"/>
          <w:color w:val="7F7F7F"/>
          <w:sz w:val="20"/>
          <w:szCs w:val="20"/>
        </w:rPr>
        <w:tab/>
      </w:r>
      <w:r w:rsidR="00225F76" w:rsidRPr="0073365F">
        <w:rPr>
          <w:rFonts w:ascii="Trebuchet MS" w:hAnsi="Trebuchet MS"/>
          <w:sz w:val="20"/>
          <w:szCs w:val="20"/>
        </w:rPr>
        <w:t>Ing. Muncha Díaz Cano</w:t>
      </w:r>
      <w:r w:rsidRPr="0073365F">
        <w:rPr>
          <w:rFonts w:ascii="Trebuchet MS" w:hAnsi="Trebuchet MS"/>
          <w:sz w:val="20"/>
          <w:szCs w:val="20"/>
        </w:rPr>
        <w:br/>
      </w: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t>Equipo de trabajo</w:t>
      </w:r>
    </w:p>
    <w:p w:rsidR="00686AF4" w:rsidRPr="0073365F" w:rsidRDefault="00686AF4" w:rsidP="00D4489D">
      <w:pPr>
        <w:jc w:val="both"/>
        <w:rPr>
          <w:rFonts w:ascii="Trebuchet MS" w:hAnsi="Trebuchet MS"/>
          <w:sz w:val="20"/>
          <w:szCs w:val="20"/>
        </w:rPr>
      </w:pPr>
    </w:p>
    <w:p w:rsidR="00686AF4" w:rsidRPr="0073365F" w:rsidRDefault="00C8479C" w:rsidP="00D4489D">
      <w:pPr>
        <w:jc w:val="both"/>
        <w:rPr>
          <w:rFonts w:ascii="Trebuchet MS" w:hAnsi="Trebuchet MS"/>
          <w:b/>
          <w:sz w:val="20"/>
          <w:szCs w:val="20"/>
        </w:rPr>
      </w:pPr>
      <w:r w:rsidRPr="0073365F">
        <w:rPr>
          <w:rFonts w:ascii="Trebuchet MS" w:hAnsi="Trebuchet MS"/>
          <w:b/>
          <w:sz w:val="20"/>
          <w:szCs w:val="20"/>
        </w:rPr>
        <w:t>Procesamiento de datos y elaboración de informe</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Ing. Agr. Victoria Farmache</w:t>
      </w:r>
    </w:p>
    <w:p w:rsidR="00F91133" w:rsidRPr="0073365F" w:rsidRDefault="00F91133" w:rsidP="00D4489D">
      <w:pPr>
        <w:jc w:val="both"/>
        <w:rPr>
          <w:rFonts w:ascii="Trebuchet MS" w:hAnsi="Trebuchet MS"/>
          <w:b/>
          <w:sz w:val="20"/>
          <w:szCs w:val="20"/>
        </w:rPr>
      </w:pP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t xml:space="preserve">Carga </w:t>
      </w:r>
      <w:r w:rsidR="00807D22" w:rsidRPr="0073365F">
        <w:rPr>
          <w:rFonts w:ascii="Trebuchet MS" w:hAnsi="Trebuchet MS"/>
          <w:b/>
          <w:sz w:val="20"/>
          <w:szCs w:val="20"/>
        </w:rPr>
        <w:t xml:space="preserve"> y revisión </w:t>
      </w:r>
      <w:r w:rsidR="00B826FF" w:rsidRPr="0073365F">
        <w:rPr>
          <w:rFonts w:ascii="Trebuchet MS" w:hAnsi="Trebuchet MS"/>
          <w:b/>
          <w:sz w:val="20"/>
          <w:szCs w:val="20"/>
        </w:rPr>
        <w:t>de encuestas</w:t>
      </w:r>
      <w:r w:rsidRPr="0073365F">
        <w:rPr>
          <w:rFonts w:ascii="Trebuchet MS" w:hAnsi="Trebuchet MS"/>
          <w:b/>
          <w:sz w:val="20"/>
          <w:szCs w:val="20"/>
        </w:rPr>
        <w:t>:</w:t>
      </w:r>
    </w:p>
    <w:p w:rsidR="00686AF4" w:rsidRPr="0073365F" w:rsidRDefault="005B21DA" w:rsidP="00D4489D">
      <w:pPr>
        <w:jc w:val="both"/>
        <w:rPr>
          <w:rFonts w:ascii="Trebuchet MS" w:hAnsi="Trebuchet MS"/>
          <w:sz w:val="20"/>
          <w:szCs w:val="20"/>
        </w:rPr>
      </w:pPr>
      <w:r w:rsidRPr="0073365F">
        <w:rPr>
          <w:rFonts w:ascii="Trebuchet MS" w:hAnsi="Trebuchet MS"/>
          <w:sz w:val="20"/>
          <w:szCs w:val="20"/>
        </w:rPr>
        <w:t>Sra</w:t>
      </w:r>
      <w:r w:rsidR="009E1F5A" w:rsidRPr="0073365F">
        <w:rPr>
          <w:rFonts w:ascii="Trebuchet MS" w:hAnsi="Trebuchet MS"/>
          <w:sz w:val="20"/>
          <w:szCs w:val="20"/>
        </w:rPr>
        <w:t>.</w:t>
      </w:r>
      <w:r w:rsidRPr="0073365F">
        <w:rPr>
          <w:rFonts w:ascii="Trebuchet MS" w:hAnsi="Trebuchet MS"/>
          <w:sz w:val="20"/>
          <w:szCs w:val="20"/>
        </w:rPr>
        <w:t xml:space="preserve"> Iris Santilli</w:t>
      </w:r>
    </w:p>
    <w:p w:rsidR="00807D22" w:rsidRPr="0073365F" w:rsidRDefault="00807D22" w:rsidP="00D4489D">
      <w:pPr>
        <w:jc w:val="both"/>
        <w:rPr>
          <w:rFonts w:ascii="Trebuchet MS" w:hAnsi="Trebuchet MS"/>
          <w:sz w:val="20"/>
          <w:szCs w:val="20"/>
        </w:rPr>
      </w:pPr>
      <w:r w:rsidRPr="0073365F">
        <w:rPr>
          <w:rFonts w:ascii="Trebuchet MS" w:hAnsi="Trebuchet MS"/>
          <w:sz w:val="20"/>
          <w:szCs w:val="20"/>
        </w:rPr>
        <w:t>Ing.</w:t>
      </w:r>
      <w:r w:rsidR="00293F00" w:rsidRPr="0073365F">
        <w:rPr>
          <w:rFonts w:ascii="Trebuchet MS" w:hAnsi="Trebuchet MS"/>
          <w:sz w:val="20"/>
          <w:szCs w:val="20"/>
        </w:rPr>
        <w:t xml:space="preserve"> </w:t>
      </w:r>
      <w:r w:rsidRPr="0073365F">
        <w:rPr>
          <w:rFonts w:ascii="Trebuchet MS" w:hAnsi="Trebuchet MS"/>
          <w:sz w:val="20"/>
          <w:szCs w:val="20"/>
        </w:rPr>
        <w:t xml:space="preserve">Agr. Lorena Buonasorte </w:t>
      </w:r>
    </w:p>
    <w:p w:rsidR="00F91133" w:rsidRPr="0073365F" w:rsidRDefault="00F91133" w:rsidP="00D4489D">
      <w:pPr>
        <w:jc w:val="both"/>
        <w:rPr>
          <w:rFonts w:ascii="Trebuchet MS" w:hAnsi="Trebuchet MS"/>
          <w:b/>
          <w:sz w:val="20"/>
          <w:szCs w:val="20"/>
        </w:rPr>
      </w:pP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t>Relevadores Zona Norte:</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Sra. Reina Suárez</w:t>
      </w:r>
    </w:p>
    <w:p w:rsidR="00686AF4" w:rsidRPr="0073365F" w:rsidRDefault="008475C9" w:rsidP="00D4489D">
      <w:pPr>
        <w:jc w:val="both"/>
        <w:rPr>
          <w:rFonts w:ascii="Trebuchet MS" w:hAnsi="Trebuchet MS"/>
          <w:sz w:val="20"/>
          <w:szCs w:val="20"/>
        </w:rPr>
      </w:pPr>
      <w:r w:rsidRPr="0073365F">
        <w:rPr>
          <w:rFonts w:ascii="Trebuchet MS" w:hAnsi="Trebuchet MS"/>
          <w:sz w:val="20"/>
          <w:szCs w:val="20"/>
        </w:rPr>
        <w:t>Ing. Agr. Mónica Tolaba</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Ing. Agr. Federico García</w:t>
      </w:r>
    </w:p>
    <w:p w:rsidR="00F91133" w:rsidRPr="0073365F" w:rsidRDefault="00F91133" w:rsidP="00D4489D">
      <w:pPr>
        <w:jc w:val="both"/>
        <w:rPr>
          <w:rFonts w:ascii="Trebuchet MS" w:hAnsi="Trebuchet MS"/>
          <w:b/>
          <w:sz w:val="20"/>
          <w:szCs w:val="20"/>
        </w:rPr>
      </w:pP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t>Relevadores Zona Este:</w:t>
      </w:r>
    </w:p>
    <w:p w:rsidR="00686AF4" w:rsidRPr="0073365F" w:rsidRDefault="003117DD" w:rsidP="00D4489D">
      <w:pPr>
        <w:jc w:val="both"/>
        <w:rPr>
          <w:rFonts w:ascii="Trebuchet MS" w:hAnsi="Trebuchet MS"/>
          <w:sz w:val="20"/>
          <w:szCs w:val="20"/>
        </w:rPr>
      </w:pPr>
      <w:r w:rsidRPr="0073365F">
        <w:rPr>
          <w:rFonts w:ascii="Trebuchet MS" w:hAnsi="Trebuchet MS"/>
          <w:sz w:val="20"/>
          <w:szCs w:val="20"/>
        </w:rPr>
        <w:t xml:space="preserve">Ing. Agr. </w:t>
      </w:r>
      <w:r w:rsidR="008475C9" w:rsidRPr="0073365F">
        <w:rPr>
          <w:rFonts w:ascii="Trebuchet MS" w:hAnsi="Trebuchet MS"/>
          <w:sz w:val="20"/>
          <w:szCs w:val="20"/>
        </w:rPr>
        <w:t>Leonardo Gómez</w:t>
      </w:r>
    </w:p>
    <w:p w:rsidR="00F91133" w:rsidRPr="0073365F" w:rsidRDefault="00F91133" w:rsidP="00D4489D">
      <w:pPr>
        <w:jc w:val="both"/>
        <w:rPr>
          <w:rFonts w:ascii="Trebuchet MS" w:hAnsi="Trebuchet MS"/>
          <w:b/>
          <w:sz w:val="20"/>
          <w:szCs w:val="20"/>
        </w:rPr>
      </w:pP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t>Relevadores Zona Centro:</w:t>
      </w:r>
    </w:p>
    <w:p w:rsidR="00686AF4" w:rsidRPr="0073365F" w:rsidRDefault="008475C9" w:rsidP="00D4489D">
      <w:pPr>
        <w:jc w:val="both"/>
        <w:rPr>
          <w:rFonts w:ascii="Trebuchet MS" w:hAnsi="Trebuchet MS"/>
          <w:sz w:val="20"/>
          <w:szCs w:val="20"/>
        </w:rPr>
      </w:pPr>
      <w:r w:rsidRPr="0073365F">
        <w:rPr>
          <w:rFonts w:ascii="Trebuchet MS" w:hAnsi="Trebuchet MS"/>
          <w:sz w:val="20"/>
          <w:szCs w:val="20"/>
        </w:rPr>
        <w:t>Ing. Agr. Yolanda Maturano</w:t>
      </w:r>
    </w:p>
    <w:p w:rsidR="00686AF4" w:rsidRPr="0073365F" w:rsidRDefault="008475C9" w:rsidP="00D4489D">
      <w:pPr>
        <w:jc w:val="both"/>
        <w:rPr>
          <w:rFonts w:ascii="Trebuchet MS" w:hAnsi="Trebuchet MS"/>
          <w:sz w:val="20"/>
          <w:szCs w:val="20"/>
        </w:rPr>
      </w:pPr>
      <w:r w:rsidRPr="0073365F">
        <w:rPr>
          <w:rFonts w:ascii="Trebuchet MS" w:hAnsi="Trebuchet MS"/>
          <w:sz w:val="20"/>
          <w:szCs w:val="20"/>
        </w:rPr>
        <w:t>Ing. Agr. Liza Videla</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Sr. Juan José Guirado</w:t>
      </w:r>
    </w:p>
    <w:p w:rsidR="003117DD" w:rsidRPr="0073365F" w:rsidRDefault="00B33EBB" w:rsidP="00D4489D">
      <w:pPr>
        <w:jc w:val="both"/>
        <w:rPr>
          <w:rFonts w:ascii="Trebuchet MS" w:hAnsi="Trebuchet MS"/>
          <w:sz w:val="20"/>
          <w:szCs w:val="20"/>
        </w:rPr>
      </w:pPr>
      <w:r w:rsidRPr="0073365F">
        <w:rPr>
          <w:rFonts w:ascii="Trebuchet MS" w:hAnsi="Trebuchet MS"/>
          <w:sz w:val="20"/>
          <w:szCs w:val="20"/>
        </w:rPr>
        <w:t>Ing. Agr. Pablo Caparroz</w:t>
      </w:r>
    </w:p>
    <w:p w:rsidR="00F91133" w:rsidRPr="0073365F" w:rsidRDefault="00F91133" w:rsidP="00D4489D">
      <w:pPr>
        <w:jc w:val="both"/>
        <w:rPr>
          <w:rFonts w:ascii="Trebuchet MS" w:hAnsi="Trebuchet MS"/>
          <w:b/>
          <w:sz w:val="20"/>
          <w:szCs w:val="20"/>
        </w:rPr>
      </w:pP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t>Relevadores Valle de Uco</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Sra. Teresa Verne</w:t>
      </w:r>
      <w:r w:rsidR="0044073E" w:rsidRPr="0073365F">
        <w:rPr>
          <w:rFonts w:ascii="Trebuchet MS" w:hAnsi="Trebuchet MS"/>
          <w:sz w:val="20"/>
          <w:szCs w:val="20"/>
        </w:rPr>
        <w:t>ri</w:t>
      </w:r>
    </w:p>
    <w:p w:rsidR="00686AF4" w:rsidRPr="0073365F" w:rsidRDefault="00B33EBB" w:rsidP="00D4489D">
      <w:pPr>
        <w:jc w:val="both"/>
        <w:rPr>
          <w:rFonts w:ascii="Trebuchet MS" w:hAnsi="Trebuchet MS"/>
          <w:sz w:val="20"/>
          <w:szCs w:val="20"/>
        </w:rPr>
      </w:pPr>
      <w:r w:rsidRPr="0073365F">
        <w:rPr>
          <w:rFonts w:ascii="Trebuchet MS" w:hAnsi="Trebuchet MS"/>
          <w:sz w:val="20"/>
          <w:szCs w:val="20"/>
        </w:rPr>
        <w:t>Srita. Alejandra Perez</w:t>
      </w:r>
    </w:p>
    <w:p w:rsidR="00F91133" w:rsidRPr="0073365F" w:rsidRDefault="00F91133" w:rsidP="00D4489D">
      <w:pPr>
        <w:jc w:val="both"/>
        <w:rPr>
          <w:rFonts w:ascii="Trebuchet MS" w:hAnsi="Trebuchet MS"/>
          <w:b/>
          <w:sz w:val="20"/>
          <w:szCs w:val="20"/>
        </w:rPr>
      </w:pPr>
    </w:p>
    <w:p w:rsidR="00686AF4" w:rsidRPr="0073365F" w:rsidRDefault="00686AF4" w:rsidP="00D4489D">
      <w:pPr>
        <w:jc w:val="both"/>
        <w:rPr>
          <w:rFonts w:ascii="Trebuchet MS" w:hAnsi="Trebuchet MS"/>
          <w:b/>
          <w:sz w:val="20"/>
          <w:szCs w:val="20"/>
        </w:rPr>
      </w:pPr>
      <w:r w:rsidRPr="0073365F">
        <w:rPr>
          <w:rFonts w:ascii="Trebuchet MS" w:hAnsi="Trebuchet MS"/>
          <w:b/>
          <w:sz w:val="20"/>
          <w:szCs w:val="20"/>
        </w:rPr>
        <w:t>Relevador Zona Sur:</w:t>
      </w:r>
    </w:p>
    <w:p w:rsidR="00686AF4" w:rsidRPr="0073365F" w:rsidRDefault="00686AF4" w:rsidP="00F91133">
      <w:pPr>
        <w:jc w:val="both"/>
        <w:rPr>
          <w:rFonts w:ascii="Trebuchet MS" w:hAnsi="Trebuchet MS"/>
          <w:sz w:val="20"/>
          <w:szCs w:val="20"/>
        </w:rPr>
      </w:pPr>
      <w:r w:rsidRPr="0073365F">
        <w:rPr>
          <w:rFonts w:ascii="Trebuchet MS" w:hAnsi="Trebuchet MS"/>
          <w:sz w:val="20"/>
          <w:szCs w:val="20"/>
        </w:rPr>
        <w:t>Téc. Agr. Rolando Sepúlveda</w:t>
      </w:r>
    </w:p>
    <w:p w:rsidR="00686AF4" w:rsidRPr="0073365F" w:rsidRDefault="00686AF4" w:rsidP="00D4489D">
      <w:pPr>
        <w:jc w:val="both"/>
        <w:rPr>
          <w:rFonts w:ascii="Trebuchet MS" w:hAnsi="Trebuchet MS"/>
          <w:sz w:val="20"/>
          <w:szCs w:val="20"/>
        </w:rPr>
      </w:pPr>
      <w:r w:rsidRPr="0073365F">
        <w:rPr>
          <w:rFonts w:ascii="Trebuchet MS" w:hAnsi="Trebuchet MS"/>
          <w:sz w:val="20"/>
          <w:szCs w:val="20"/>
        </w:rPr>
        <w:t>Sra. Cintia Quiroga</w:t>
      </w:r>
    </w:p>
    <w:p w:rsidR="00686AF4" w:rsidRPr="0073365F" w:rsidRDefault="00686AF4" w:rsidP="00D4489D">
      <w:pPr>
        <w:jc w:val="both"/>
        <w:rPr>
          <w:rFonts w:ascii="Trebuchet MS" w:hAnsi="Trebuchet MS"/>
        </w:rPr>
      </w:pPr>
    </w:p>
    <w:p w:rsidR="00540CE1" w:rsidRPr="0073365F" w:rsidRDefault="00B14EEB" w:rsidP="00D4489D">
      <w:pPr>
        <w:jc w:val="both"/>
        <w:rPr>
          <w:rFonts w:ascii="Trebuchet MS" w:hAnsi="Trebuchet MS"/>
          <w:b/>
          <w:bCs/>
          <w:sz w:val="28"/>
          <w:szCs w:val="28"/>
        </w:rPr>
      </w:pPr>
      <w:r w:rsidRPr="0073365F">
        <w:rPr>
          <w:rFonts w:ascii="Trebuchet MS" w:hAnsi="Trebuchet MS"/>
          <w:b/>
          <w:bCs/>
          <w:sz w:val="28"/>
          <w:szCs w:val="28"/>
        </w:rPr>
        <w:lastRenderedPageBreak/>
        <w:t xml:space="preserve">ESTIMACIÓN DE LA SUPERFICIE HORTICOLA INVERNAL CULTIVADA EN MENDOZA. TEMPORADA </w:t>
      </w:r>
      <w:r w:rsidR="00525E70" w:rsidRPr="0073365F">
        <w:rPr>
          <w:rFonts w:ascii="Trebuchet MS" w:hAnsi="Trebuchet MS"/>
          <w:b/>
          <w:bCs/>
          <w:sz w:val="28"/>
          <w:szCs w:val="28"/>
        </w:rPr>
        <w:t>2016</w:t>
      </w:r>
    </w:p>
    <w:p w:rsidR="00B65A23" w:rsidRPr="0073365F" w:rsidRDefault="00B14EEB" w:rsidP="00D4489D">
      <w:pPr>
        <w:jc w:val="both"/>
        <w:rPr>
          <w:rFonts w:ascii="Trebuchet MS" w:hAnsi="Trebuchet MS"/>
          <w:b/>
          <w:bCs/>
          <w:sz w:val="28"/>
          <w:szCs w:val="28"/>
        </w:rPr>
      </w:pPr>
      <w:r w:rsidRPr="0073365F">
        <w:rPr>
          <w:rFonts w:ascii="Trebuchet MS" w:hAnsi="Trebuchet MS"/>
          <w:b/>
          <w:bCs/>
          <w:sz w:val="28"/>
          <w:szCs w:val="28"/>
        </w:rPr>
        <w:cr/>
      </w:r>
      <w:r w:rsidR="00B65A23" w:rsidRPr="0073365F">
        <w:rPr>
          <w:rFonts w:ascii="Trebuchet MS" w:hAnsi="Trebuchet MS"/>
          <w:b/>
          <w:bCs/>
          <w:sz w:val="28"/>
          <w:szCs w:val="28"/>
        </w:rPr>
        <w:t>Resultados</w:t>
      </w:r>
    </w:p>
    <w:p w:rsidR="00B65A23" w:rsidRPr="0073365F" w:rsidRDefault="00B65A23" w:rsidP="00D4489D">
      <w:pPr>
        <w:jc w:val="both"/>
        <w:rPr>
          <w:rFonts w:ascii="Trebuchet MS" w:hAnsi="Trebuchet MS"/>
          <w:b/>
          <w:bCs/>
          <w:sz w:val="28"/>
          <w:szCs w:val="28"/>
        </w:rPr>
      </w:pPr>
    </w:p>
    <w:p w:rsidR="00E71793" w:rsidRPr="0073365F" w:rsidRDefault="005F43ED" w:rsidP="00D4489D">
      <w:pPr>
        <w:jc w:val="both"/>
        <w:rPr>
          <w:rFonts w:ascii="Trebuchet MS" w:hAnsi="Trebuchet MS"/>
          <w:sz w:val="22"/>
          <w:szCs w:val="22"/>
        </w:rPr>
      </w:pPr>
      <w:r w:rsidRPr="0073365F">
        <w:rPr>
          <w:rFonts w:ascii="Trebuchet MS" w:hAnsi="Trebuchet MS"/>
          <w:sz w:val="22"/>
          <w:szCs w:val="22"/>
        </w:rPr>
        <w:t xml:space="preserve">En el periodo </w:t>
      </w:r>
      <w:r w:rsidR="00525E70" w:rsidRPr="0073365F">
        <w:rPr>
          <w:rFonts w:ascii="Trebuchet MS" w:hAnsi="Trebuchet MS"/>
          <w:b/>
          <w:sz w:val="22"/>
          <w:szCs w:val="22"/>
        </w:rPr>
        <w:t>2016</w:t>
      </w:r>
      <w:r w:rsidRPr="0073365F">
        <w:rPr>
          <w:rFonts w:ascii="Trebuchet MS" w:hAnsi="Trebuchet MS"/>
          <w:b/>
          <w:sz w:val="22"/>
          <w:szCs w:val="22"/>
        </w:rPr>
        <w:t>-1</w:t>
      </w:r>
      <w:r w:rsidR="00525E70" w:rsidRPr="0073365F">
        <w:rPr>
          <w:rFonts w:ascii="Trebuchet MS" w:hAnsi="Trebuchet MS"/>
          <w:b/>
          <w:sz w:val="22"/>
          <w:szCs w:val="22"/>
        </w:rPr>
        <w:t>7</w:t>
      </w:r>
      <w:r w:rsidR="00B14EEB" w:rsidRPr="0073365F">
        <w:rPr>
          <w:rFonts w:ascii="Trebuchet MS" w:hAnsi="Trebuchet MS"/>
          <w:sz w:val="22"/>
          <w:szCs w:val="22"/>
        </w:rPr>
        <w:t xml:space="preserve"> se estimó una superficie total de</w:t>
      </w:r>
      <w:r w:rsidR="002E1C8B" w:rsidRPr="0073365F">
        <w:rPr>
          <w:rFonts w:ascii="Trebuchet MS" w:hAnsi="Trebuchet MS"/>
          <w:sz w:val="22"/>
          <w:szCs w:val="22"/>
        </w:rPr>
        <w:t xml:space="preserve"> </w:t>
      </w:r>
      <w:r w:rsidR="004246C6" w:rsidRPr="0073365F">
        <w:rPr>
          <w:rFonts w:ascii="Trebuchet MS" w:hAnsi="Trebuchet MS"/>
          <w:b/>
          <w:sz w:val="22"/>
          <w:szCs w:val="22"/>
        </w:rPr>
        <w:t>13.615</w:t>
      </w:r>
      <w:r w:rsidR="002F560B" w:rsidRPr="0073365F">
        <w:rPr>
          <w:rFonts w:ascii="Trebuchet MS" w:hAnsi="Trebuchet MS"/>
          <w:b/>
          <w:sz w:val="22"/>
          <w:szCs w:val="22"/>
        </w:rPr>
        <w:t xml:space="preserve"> </w:t>
      </w:r>
      <w:r w:rsidR="00B14EEB" w:rsidRPr="0073365F">
        <w:rPr>
          <w:rFonts w:ascii="Trebuchet MS" w:hAnsi="Trebuchet MS"/>
          <w:b/>
          <w:sz w:val="22"/>
          <w:szCs w:val="22"/>
        </w:rPr>
        <w:t>ha</w:t>
      </w:r>
      <w:r w:rsidR="0039300A" w:rsidRPr="0073365F">
        <w:rPr>
          <w:rStyle w:val="Refdenotaalpie"/>
          <w:rFonts w:ascii="Trebuchet MS" w:hAnsi="Trebuchet MS"/>
          <w:b/>
          <w:sz w:val="22"/>
          <w:szCs w:val="22"/>
        </w:rPr>
        <w:footnoteReference w:id="1"/>
      </w:r>
      <w:r w:rsidR="00B14EEB" w:rsidRPr="0073365F">
        <w:rPr>
          <w:rFonts w:ascii="Trebuchet MS" w:hAnsi="Trebuchet MS"/>
          <w:sz w:val="22"/>
          <w:szCs w:val="22"/>
        </w:rPr>
        <w:t xml:space="preserve"> con </w:t>
      </w:r>
      <w:r w:rsidR="006E63D8" w:rsidRPr="0073365F">
        <w:rPr>
          <w:rFonts w:ascii="Trebuchet MS" w:hAnsi="Trebuchet MS"/>
          <w:sz w:val="22"/>
          <w:szCs w:val="22"/>
        </w:rPr>
        <w:t>hortalizas</w:t>
      </w:r>
      <w:r w:rsidR="00E71793" w:rsidRPr="0073365F">
        <w:rPr>
          <w:rFonts w:ascii="Trebuchet MS" w:hAnsi="Trebuchet MS"/>
          <w:sz w:val="22"/>
          <w:szCs w:val="22"/>
        </w:rPr>
        <w:t xml:space="preserve"> invernales en el territorio provincial. </w:t>
      </w:r>
    </w:p>
    <w:p w:rsidR="00420361" w:rsidRPr="0073365F" w:rsidRDefault="00420361" w:rsidP="00D4489D">
      <w:pPr>
        <w:jc w:val="both"/>
        <w:rPr>
          <w:rFonts w:ascii="Trebuchet MS" w:hAnsi="Trebuchet MS" w:cs="Arial"/>
          <w:sz w:val="22"/>
          <w:szCs w:val="22"/>
          <w:lang w:val="es-ES_tradnl"/>
        </w:rPr>
      </w:pPr>
    </w:p>
    <w:p w:rsidR="00B14EEB" w:rsidRPr="0073365F" w:rsidRDefault="00B14EEB" w:rsidP="00D4489D">
      <w:pPr>
        <w:jc w:val="both"/>
        <w:rPr>
          <w:rFonts w:ascii="Trebuchet MS" w:hAnsi="Trebuchet MS"/>
          <w:sz w:val="22"/>
          <w:szCs w:val="22"/>
        </w:rPr>
      </w:pPr>
      <w:r w:rsidRPr="0073365F">
        <w:rPr>
          <w:rFonts w:ascii="Trebuchet MS" w:hAnsi="Trebuchet MS" w:cs="Arial"/>
          <w:sz w:val="22"/>
          <w:szCs w:val="22"/>
          <w:lang w:val="es-ES_tradnl"/>
        </w:rPr>
        <w:t>En comparación con la temporada anterior la superficie hortícola inv</w:t>
      </w:r>
      <w:r w:rsidR="00525E70" w:rsidRPr="0073365F">
        <w:rPr>
          <w:rFonts w:ascii="Trebuchet MS" w:hAnsi="Trebuchet MS" w:cs="Arial"/>
          <w:sz w:val="22"/>
          <w:szCs w:val="22"/>
          <w:lang w:val="es-ES_tradnl"/>
        </w:rPr>
        <w:t>ernal provincial aumentó</w:t>
      </w:r>
      <w:r w:rsidRPr="0073365F">
        <w:rPr>
          <w:rFonts w:ascii="Trebuchet MS" w:hAnsi="Trebuchet MS" w:cs="Arial"/>
          <w:sz w:val="22"/>
          <w:szCs w:val="22"/>
          <w:lang w:val="es-ES_tradnl"/>
        </w:rPr>
        <w:t xml:space="preserve"> un </w:t>
      </w:r>
      <w:r w:rsidR="00525E70" w:rsidRPr="0073365F">
        <w:rPr>
          <w:rFonts w:ascii="Trebuchet MS" w:hAnsi="Trebuchet MS" w:cs="Arial"/>
          <w:b/>
          <w:sz w:val="22"/>
          <w:szCs w:val="22"/>
          <w:lang w:val="es-ES_tradnl"/>
        </w:rPr>
        <w:t>8</w:t>
      </w:r>
      <w:r w:rsidR="00D0604D" w:rsidRPr="0073365F">
        <w:rPr>
          <w:rFonts w:ascii="Trebuchet MS" w:hAnsi="Trebuchet MS" w:cs="Arial"/>
          <w:b/>
          <w:sz w:val="22"/>
          <w:szCs w:val="22"/>
          <w:lang w:val="es-ES_tradnl"/>
        </w:rPr>
        <w:t xml:space="preserve"> </w:t>
      </w:r>
      <w:r w:rsidRPr="0073365F">
        <w:rPr>
          <w:rFonts w:ascii="Trebuchet MS" w:hAnsi="Trebuchet MS" w:cs="Arial"/>
          <w:b/>
          <w:sz w:val="22"/>
          <w:szCs w:val="22"/>
          <w:lang w:val="es-ES_tradnl"/>
        </w:rPr>
        <w:t>%</w:t>
      </w:r>
      <w:r w:rsidR="008B3B58" w:rsidRPr="0073365F">
        <w:rPr>
          <w:rFonts w:ascii="Trebuchet MS" w:hAnsi="Trebuchet MS" w:cs="Arial"/>
          <w:sz w:val="22"/>
          <w:szCs w:val="22"/>
          <w:lang w:val="es-ES_tradnl"/>
        </w:rPr>
        <w:t xml:space="preserve"> por ciento</w:t>
      </w:r>
      <w:r w:rsidRPr="0073365F">
        <w:rPr>
          <w:rFonts w:ascii="Trebuchet MS" w:hAnsi="Trebuchet MS" w:cs="Arial"/>
          <w:sz w:val="22"/>
          <w:szCs w:val="22"/>
          <w:lang w:val="es-ES_tradnl"/>
        </w:rPr>
        <w:t>.</w:t>
      </w:r>
      <w:r w:rsidRPr="0073365F">
        <w:rPr>
          <w:rFonts w:ascii="Trebuchet MS" w:hAnsi="Trebuchet MS"/>
          <w:sz w:val="22"/>
          <w:szCs w:val="22"/>
        </w:rPr>
        <w:t xml:space="preserve"> </w:t>
      </w:r>
    </w:p>
    <w:p w:rsidR="00E51E74" w:rsidRPr="0073365F" w:rsidRDefault="00E51E74" w:rsidP="00D4489D">
      <w:pPr>
        <w:jc w:val="both"/>
        <w:rPr>
          <w:rFonts w:ascii="Trebuchet MS" w:hAnsi="Trebuchet MS"/>
          <w:sz w:val="22"/>
          <w:szCs w:val="22"/>
        </w:rPr>
      </w:pPr>
    </w:p>
    <w:p w:rsidR="002E0924" w:rsidRPr="0073365F" w:rsidRDefault="00BF16BE" w:rsidP="002E0924">
      <w:pPr>
        <w:jc w:val="both"/>
        <w:rPr>
          <w:rFonts w:ascii="Trebuchet MS" w:hAnsi="Trebuchet MS" w:cs="Arial"/>
          <w:sz w:val="22"/>
          <w:szCs w:val="22"/>
        </w:rPr>
      </w:pPr>
      <w:r w:rsidRPr="0073365F">
        <w:rPr>
          <w:rFonts w:ascii="Trebuchet MS" w:hAnsi="Trebuchet MS"/>
          <w:sz w:val="22"/>
          <w:szCs w:val="22"/>
        </w:rPr>
        <w:t xml:space="preserve">En </w:t>
      </w:r>
      <w:r w:rsidR="008A6646" w:rsidRPr="0073365F">
        <w:rPr>
          <w:rFonts w:ascii="Trebuchet MS" w:hAnsi="Trebuchet MS"/>
          <w:sz w:val="22"/>
          <w:szCs w:val="22"/>
        </w:rPr>
        <w:t xml:space="preserve">las últimas </w:t>
      </w:r>
      <w:r w:rsidR="001221C6" w:rsidRPr="0073365F">
        <w:rPr>
          <w:rFonts w:ascii="Trebuchet MS" w:hAnsi="Trebuchet MS"/>
          <w:b/>
          <w:sz w:val="22"/>
          <w:szCs w:val="22"/>
        </w:rPr>
        <w:t>12</w:t>
      </w:r>
      <w:r w:rsidR="001221C6" w:rsidRPr="0073365F">
        <w:rPr>
          <w:rFonts w:ascii="Trebuchet MS" w:hAnsi="Trebuchet MS"/>
          <w:sz w:val="22"/>
          <w:szCs w:val="22"/>
        </w:rPr>
        <w:t xml:space="preserve"> </w:t>
      </w:r>
      <w:r w:rsidR="008A6646" w:rsidRPr="0073365F">
        <w:rPr>
          <w:rFonts w:ascii="Trebuchet MS" w:hAnsi="Trebuchet MS"/>
          <w:sz w:val="22"/>
          <w:szCs w:val="22"/>
        </w:rPr>
        <w:t>temporadas</w:t>
      </w:r>
      <w:r w:rsidR="00275677" w:rsidRPr="0073365F">
        <w:rPr>
          <w:rFonts w:ascii="Trebuchet MS" w:hAnsi="Trebuchet MS"/>
          <w:sz w:val="22"/>
          <w:szCs w:val="22"/>
        </w:rPr>
        <w:t xml:space="preserve"> </w:t>
      </w:r>
      <w:r w:rsidR="00655D9B" w:rsidRPr="0073365F">
        <w:rPr>
          <w:rFonts w:ascii="Trebuchet MS" w:hAnsi="Trebuchet MS"/>
          <w:sz w:val="22"/>
          <w:szCs w:val="22"/>
        </w:rPr>
        <w:t>la superficie c</w:t>
      </w:r>
      <w:r w:rsidR="007E718A" w:rsidRPr="0073365F">
        <w:rPr>
          <w:rFonts w:ascii="Trebuchet MS" w:hAnsi="Trebuchet MS"/>
          <w:sz w:val="22"/>
          <w:szCs w:val="22"/>
        </w:rPr>
        <w:t>on hortalizas de invierno osciló</w:t>
      </w:r>
      <w:r w:rsidR="00757457" w:rsidRPr="0073365F">
        <w:rPr>
          <w:rFonts w:ascii="Trebuchet MS" w:hAnsi="Trebuchet MS"/>
          <w:sz w:val="22"/>
          <w:szCs w:val="22"/>
        </w:rPr>
        <w:t xml:space="preserve"> entre las </w:t>
      </w:r>
      <w:r w:rsidR="00757457" w:rsidRPr="0073365F">
        <w:rPr>
          <w:rFonts w:ascii="Trebuchet MS" w:hAnsi="Trebuchet MS"/>
          <w:b/>
          <w:sz w:val="22"/>
          <w:szCs w:val="22"/>
        </w:rPr>
        <w:t>15</w:t>
      </w:r>
      <w:r w:rsidR="002E0924" w:rsidRPr="0073365F">
        <w:rPr>
          <w:rFonts w:ascii="Trebuchet MS" w:hAnsi="Trebuchet MS"/>
          <w:b/>
          <w:sz w:val="22"/>
          <w:szCs w:val="22"/>
        </w:rPr>
        <w:t>.000</w:t>
      </w:r>
      <w:r w:rsidR="002E0924" w:rsidRPr="0073365F">
        <w:rPr>
          <w:rFonts w:ascii="Trebuchet MS" w:hAnsi="Trebuchet MS"/>
          <w:sz w:val="22"/>
          <w:szCs w:val="22"/>
        </w:rPr>
        <w:t xml:space="preserve"> y las </w:t>
      </w:r>
      <w:r w:rsidR="002E0924" w:rsidRPr="0073365F">
        <w:rPr>
          <w:rFonts w:ascii="Trebuchet MS" w:hAnsi="Trebuchet MS"/>
          <w:b/>
          <w:sz w:val="22"/>
          <w:szCs w:val="22"/>
        </w:rPr>
        <w:t>20.000</w:t>
      </w:r>
      <w:r w:rsidR="002E0924" w:rsidRPr="0073365F">
        <w:rPr>
          <w:rFonts w:ascii="Trebuchet MS" w:hAnsi="Trebuchet MS"/>
          <w:sz w:val="22"/>
          <w:szCs w:val="22"/>
        </w:rPr>
        <w:t xml:space="preserve"> hectáreas.</w:t>
      </w:r>
      <w:r w:rsidR="008A6646" w:rsidRPr="0073365F">
        <w:rPr>
          <w:rFonts w:ascii="Trebuchet MS" w:hAnsi="Trebuchet MS"/>
          <w:sz w:val="22"/>
          <w:szCs w:val="22"/>
        </w:rPr>
        <w:t xml:space="preserve"> Pero</w:t>
      </w:r>
      <w:r w:rsidR="001221C6" w:rsidRPr="0073365F">
        <w:rPr>
          <w:rFonts w:ascii="Trebuchet MS" w:hAnsi="Trebuchet MS"/>
          <w:sz w:val="22"/>
          <w:szCs w:val="22"/>
        </w:rPr>
        <w:t xml:space="preserve"> en</w:t>
      </w:r>
      <w:r w:rsidR="006765AC" w:rsidRPr="0073365F">
        <w:rPr>
          <w:rFonts w:ascii="Trebuchet MS" w:hAnsi="Trebuchet MS"/>
          <w:sz w:val="22"/>
          <w:szCs w:val="22"/>
        </w:rPr>
        <w:t xml:space="preserve"> las últimas cinco</w:t>
      </w:r>
      <w:r w:rsidR="008A6646" w:rsidRPr="0073365F">
        <w:rPr>
          <w:rFonts w:ascii="Trebuchet MS" w:hAnsi="Trebuchet MS"/>
          <w:sz w:val="22"/>
          <w:szCs w:val="22"/>
        </w:rPr>
        <w:t xml:space="preserve"> temporadas la superficie total está muy por debajo del límite inferior. </w:t>
      </w:r>
      <w:r w:rsidR="00CC1455" w:rsidRPr="0073365F">
        <w:rPr>
          <w:rFonts w:ascii="Trebuchet MS" w:hAnsi="Trebuchet MS"/>
          <w:sz w:val="22"/>
          <w:szCs w:val="22"/>
        </w:rPr>
        <w:t>Esta</w:t>
      </w:r>
      <w:r w:rsidR="002E0924" w:rsidRPr="0073365F">
        <w:rPr>
          <w:rFonts w:ascii="Trebuchet MS" w:hAnsi="Trebuchet MS" w:cs="Arial"/>
          <w:sz w:val="22"/>
          <w:szCs w:val="22"/>
        </w:rPr>
        <w:t xml:space="preserve"> alcanzó su máximo en la te</w:t>
      </w:r>
      <w:r w:rsidR="00451430" w:rsidRPr="0073365F">
        <w:rPr>
          <w:rFonts w:ascii="Trebuchet MS" w:hAnsi="Trebuchet MS" w:cs="Arial"/>
          <w:sz w:val="22"/>
          <w:szCs w:val="22"/>
        </w:rPr>
        <w:t xml:space="preserve">mporada </w:t>
      </w:r>
      <w:r w:rsidR="00451430" w:rsidRPr="0073365F">
        <w:rPr>
          <w:rFonts w:ascii="Trebuchet MS" w:hAnsi="Trebuchet MS" w:cs="Arial"/>
          <w:b/>
          <w:sz w:val="22"/>
          <w:szCs w:val="22"/>
        </w:rPr>
        <w:t>2011</w:t>
      </w:r>
      <w:r w:rsidR="009E1F5A" w:rsidRPr="0073365F">
        <w:rPr>
          <w:rFonts w:ascii="Trebuchet MS" w:hAnsi="Trebuchet MS" w:cs="Arial"/>
          <w:b/>
          <w:sz w:val="22"/>
          <w:szCs w:val="22"/>
        </w:rPr>
        <w:t xml:space="preserve"> </w:t>
      </w:r>
      <w:r w:rsidR="009E1F5A" w:rsidRPr="0073365F">
        <w:rPr>
          <w:rFonts w:ascii="Trebuchet MS" w:hAnsi="Trebuchet MS" w:cs="Arial"/>
          <w:sz w:val="22"/>
          <w:szCs w:val="22"/>
        </w:rPr>
        <w:t xml:space="preserve">con </w:t>
      </w:r>
      <w:r w:rsidR="009E1F5A" w:rsidRPr="0073365F">
        <w:rPr>
          <w:rFonts w:ascii="Trebuchet MS" w:hAnsi="Trebuchet MS" w:cs="Arial"/>
          <w:b/>
          <w:sz w:val="22"/>
          <w:szCs w:val="22"/>
        </w:rPr>
        <w:t>20.796 ha</w:t>
      </w:r>
      <w:r w:rsidR="009E1F5A" w:rsidRPr="0073365F">
        <w:rPr>
          <w:rFonts w:ascii="Trebuchet MS" w:hAnsi="Trebuchet MS" w:cs="Arial"/>
          <w:sz w:val="22"/>
          <w:szCs w:val="22"/>
        </w:rPr>
        <w:t xml:space="preserve"> (</w:t>
      </w:r>
      <w:r w:rsidR="002E0924" w:rsidRPr="0073365F">
        <w:rPr>
          <w:rFonts w:ascii="Trebuchet MS" w:hAnsi="Trebuchet MS" w:cs="Arial"/>
          <w:b/>
          <w:sz w:val="22"/>
          <w:szCs w:val="22"/>
        </w:rPr>
        <w:t>15.914</w:t>
      </w:r>
      <w:r w:rsidR="002E0924" w:rsidRPr="0073365F">
        <w:rPr>
          <w:rFonts w:ascii="Trebuchet MS" w:hAnsi="Trebuchet MS" w:cs="Arial"/>
          <w:sz w:val="22"/>
          <w:szCs w:val="22"/>
        </w:rPr>
        <w:t xml:space="preserve"> ha de ajo) y el mínimo la temporada </w:t>
      </w:r>
      <w:r w:rsidR="00451430" w:rsidRPr="0073365F">
        <w:rPr>
          <w:rFonts w:ascii="Trebuchet MS" w:hAnsi="Trebuchet MS" w:cs="Arial"/>
          <w:b/>
          <w:sz w:val="22"/>
          <w:szCs w:val="22"/>
        </w:rPr>
        <w:t>2013</w:t>
      </w:r>
      <w:r w:rsidR="009E1F5A" w:rsidRPr="0073365F">
        <w:rPr>
          <w:rFonts w:ascii="Trebuchet MS" w:hAnsi="Trebuchet MS" w:cs="Arial"/>
          <w:b/>
          <w:sz w:val="22"/>
          <w:szCs w:val="22"/>
        </w:rPr>
        <w:t xml:space="preserve"> </w:t>
      </w:r>
      <w:r w:rsidR="009E1F5A" w:rsidRPr="0073365F">
        <w:rPr>
          <w:rFonts w:ascii="Trebuchet MS" w:hAnsi="Trebuchet MS" w:cs="Arial"/>
          <w:sz w:val="22"/>
          <w:szCs w:val="22"/>
        </w:rPr>
        <w:t xml:space="preserve">con </w:t>
      </w:r>
      <w:r w:rsidR="009E1F5A" w:rsidRPr="0073365F">
        <w:rPr>
          <w:rFonts w:ascii="Trebuchet MS" w:hAnsi="Trebuchet MS" w:cs="Arial"/>
          <w:b/>
          <w:sz w:val="22"/>
          <w:szCs w:val="22"/>
        </w:rPr>
        <w:t>12.018</w:t>
      </w:r>
      <w:r w:rsidR="009E1F5A" w:rsidRPr="0073365F">
        <w:rPr>
          <w:rFonts w:ascii="Trebuchet MS" w:hAnsi="Trebuchet MS" w:cs="Arial"/>
          <w:sz w:val="22"/>
          <w:szCs w:val="22"/>
        </w:rPr>
        <w:t xml:space="preserve"> hectáreas (</w:t>
      </w:r>
      <w:r w:rsidR="002E0924" w:rsidRPr="0073365F">
        <w:rPr>
          <w:rFonts w:ascii="Trebuchet MS" w:hAnsi="Trebuchet MS" w:cs="Arial"/>
          <w:b/>
          <w:sz w:val="22"/>
          <w:szCs w:val="22"/>
        </w:rPr>
        <w:t>7.564</w:t>
      </w:r>
      <w:r w:rsidR="002E0924" w:rsidRPr="0073365F">
        <w:rPr>
          <w:rFonts w:ascii="Trebuchet MS" w:hAnsi="Trebuchet MS" w:cs="Arial"/>
          <w:sz w:val="22"/>
          <w:szCs w:val="22"/>
        </w:rPr>
        <w:t xml:space="preserve"> ha de ajo).</w:t>
      </w:r>
    </w:p>
    <w:p w:rsidR="00A81C6C" w:rsidRPr="0073365F" w:rsidRDefault="00A81C6C" w:rsidP="00A81C6C">
      <w:pPr>
        <w:jc w:val="both"/>
        <w:rPr>
          <w:rFonts w:ascii="Trebuchet MS" w:hAnsi="Trebuchet MS"/>
          <w:sz w:val="22"/>
          <w:szCs w:val="22"/>
        </w:rPr>
      </w:pPr>
    </w:p>
    <w:p w:rsidR="000741E8" w:rsidRPr="0073365F" w:rsidRDefault="00A81C6C" w:rsidP="00D4489D">
      <w:pPr>
        <w:jc w:val="both"/>
        <w:rPr>
          <w:rFonts w:ascii="Trebuchet MS" w:hAnsi="Trebuchet MS"/>
          <w:b/>
          <w:sz w:val="22"/>
          <w:szCs w:val="22"/>
        </w:rPr>
      </w:pPr>
      <w:r w:rsidRPr="0073365F">
        <w:rPr>
          <w:rFonts w:ascii="Trebuchet MS" w:hAnsi="Trebuchet MS"/>
          <w:sz w:val="22"/>
          <w:szCs w:val="22"/>
        </w:rPr>
        <w:t>El ajo representa una</w:t>
      </w:r>
      <w:r w:rsidR="00275677" w:rsidRPr="0073365F">
        <w:rPr>
          <w:rFonts w:ascii="Trebuchet MS" w:hAnsi="Trebuchet MS"/>
          <w:sz w:val="22"/>
          <w:szCs w:val="22"/>
        </w:rPr>
        <w:t xml:space="preserve"> proporci</w:t>
      </w:r>
      <w:r w:rsidR="000A5FC9" w:rsidRPr="0073365F">
        <w:rPr>
          <w:rFonts w:ascii="Trebuchet MS" w:hAnsi="Trebuchet MS"/>
          <w:sz w:val="22"/>
          <w:szCs w:val="22"/>
        </w:rPr>
        <w:t>ón</w:t>
      </w:r>
      <w:r w:rsidR="00893DAD" w:rsidRPr="0073365F">
        <w:rPr>
          <w:rFonts w:ascii="Trebuchet MS" w:hAnsi="Trebuchet MS"/>
          <w:sz w:val="22"/>
          <w:szCs w:val="22"/>
        </w:rPr>
        <w:t xml:space="preserve"> </w:t>
      </w:r>
      <w:r w:rsidR="00BF16BE" w:rsidRPr="0073365F">
        <w:rPr>
          <w:rFonts w:ascii="Trebuchet MS" w:hAnsi="Trebuchet MS"/>
          <w:sz w:val="22"/>
          <w:szCs w:val="22"/>
        </w:rPr>
        <w:t xml:space="preserve">del </w:t>
      </w:r>
      <w:r w:rsidR="00BF16BE" w:rsidRPr="0073365F">
        <w:rPr>
          <w:rFonts w:ascii="Trebuchet MS" w:hAnsi="Trebuchet MS"/>
          <w:b/>
          <w:sz w:val="22"/>
          <w:szCs w:val="22"/>
        </w:rPr>
        <w:t>64 %</w:t>
      </w:r>
      <w:r w:rsidR="00BF16BE" w:rsidRPr="0073365F">
        <w:rPr>
          <w:rFonts w:ascii="Trebuchet MS" w:hAnsi="Trebuchet MS"/>
          <w:sz w:val="22"/>
          <w:szCs w:val="22"/>
        </w:rPr>
        <w:t xml:space="preserve"> </w:t>
      </w:r>
      <w:r w:rsidRPr="0073365F">
        <w:rPr>
          <w:rFonts w:ascii="Trebuchet MS" w:hAnsi="Trebuchet MS"/>
          <w:sz w:val="22"/>
          <w:szCs w:val="22"/>
        </w:rPr>
        <w:t>de superficie</w:t>
      </w:r>
      <w:r w:rsidR="009200E5" w:rsidRPr="0073365F">
        <w:rPr>
          <w:rFonts w:ascii="Trebuchet MS" w:hAnsi="Trebuchet MS"/>
          <w:sz w:val="22"/>
          <w:szCs w:val="22"/>
        </w:rPr>
        <w:t xml:space="preserve">, </w:t>
      </w:r>
      <w:r w:rsidR="00893DAD" w:rsidRPr="0073365F">
        <w:rPr>
          <w:rFonts w:ascii="Trebuchet MS" w:hAnsi="Trebuchet MS"/>
          <w:sz w:val="22"/>
          <w:szCs w:val="22"/>
        </w:rPr>
        <w:t>en</w:t>
      </w:r>
      <w:r w:rsidR="00BF16BE" w:rsidRPr="0073365F">
        <w:rPr>
          <w:rFonts w:ascii="Trebuchet MS" w:hAnsi="Trebuchet MS"/>
          <w:sz w:val="22"/>
          <w:szCs w:val="22"/>
        </w:rPr>
        <w:t xml:space="preserve"> promedio</w:t>
      </w:r>
      <w:r w:rsidR="009200E5" w:rsidRPr="0073365F">
        <w:rPr>
          <w:rFonts w:ascii="Trebuchet MS" w:hAnsi="Trebuchet MS"/>
          <w:sz w:val="22"/>
          <w:szCs w:val="22"/>
        </w:rPr>
        <w:t>.</w:t>
      </w:r>
      <w:r w:rsidRPr="0073365F">
        <w:rPr>
          <w:rFonts w:ascii="Trebuchet MS" w:hAnsi="Trebuchet MS"/>
          <w:sz w:val="22"/>
          <w:szCs w:val="22"/>
        </w:rPr>
        <w:t xml:space="preserve"> </w:t>
      </w:r>
      <w:r w:rsidR="000A5FC9" w:rsidRPr="0073365F">
        <w:rPr>
          <w:rFonts w:ascii="Trebuchet MS" w:hAnsi="Trebuchet MS"/>
          <w:sz w:val="22"/>
          <w:szCs w:val="22"/>
        </w:rPr>
        <w:t>El resto de las hortalizas invernales (zanahoria, cebolla, lechuga, acelga, arveja, repollo, remolacha, e</w:t>
      </w:r>
      <w:r w:rsidR="00BF16BE" w:rsidRPr="0073365F">
        <w:rPr>
          <w:rFonts w:ascii="Trebuchet MS" w:hAnsi="Trebuchet MS"/>
          <w:sz w:val="22"/>
          <w:szCs w:val="22"/>
        </w:rPr>
        <w:t>ntre otras</w:t>
      </w:r>
      <w:r w:rsidR="000A5FC9" w:rsidRPr="0073365F">
        <w:rPr>
          <w:rFonts w:ascii="Trebuchet MS" w:hAnsi="Trebuchet MS"/>
          <w:sz w:val="22"/>
          <w:szCs w:val="22"/>
        </w:rPr>
        <w:t xml:space="preserve">) </w:t>
      </w:r>
      <w:r w:rsidR="00BF16BE" w:rsidRPr="0073365F">
        <w:rPr>
          <w:rFonts w:ascii="Trebuchet MS" w:hAnsi="Trebuchet MS"/>
          <w:sz w:val="22"/>
          <w:szCs w:val="22"/>
        </w:rPr>
        <w:t xml:space="preserve">representan </w:t>
      </w:r>
      <w:r w:rsidR="006E573D" w:rsidRPr="0073365F">
        <w:rPr>
          <w:rFonts w:ascii="Trebuchet MS" w:hAnsi="Trebuchet MS"/>
          <w:sz w:val="22"/>
          <w:szCs w:val="22"/>
        </w:rPr>
        <w:t xml:space="preserve">en promedio un </w:t>
      </w:r>
      <w:r w:rsidR="006E573D" w:rsidRPr="0073365F">
        <w:rPr>
          <w:rFonts w:ascii="Trebuchet MS" w:hAnsi="Trebuchet MS"/>
          <w:b/>
          <w:sz w:val="22"/>
          <w:szCs w:val="22"/>
        </w:rPr>
        <w:t>36</w:t>
      </w:r>
      <w:r w:rsidR="00223F52" w:rsidRPr="0073365F">
        <w:rPr>
          <w:rFonts w:ascii="Trebuchet MS" w:hAnsi="Trebuchet MS"/>
          <w:b/>
          <w:sz w:val="22"/>
          <w:szCs w:val="22"/>
        </w:rPr>
        <w:t xml:space="preserve"> </w:t>
      </w:r>
      <w:r w:rsidR="000741E8" w:rsidRPr="0073365F">
        <w:rPr>
          <w:rFonts w:ascii="Trebuchet MS" w:hAnsi="Trebuchet MS"/>
          <w:b/>
          <w:sz w:val="22"/>
          <w:szCs w:val="22"/>
        </w:rPr>
        <w:t>%</w:t>
      </w:r>
      <w:r w:rsidR="00223F52" w:rsidRPr="0073365F">
        <w:rPr>
          <w:rFonts w:ascii="Trebuchet MS" w:hAnsi="Trebuchet MS"/>
          <w:b/>
          <w:sz w:val="22"/>
          <w:szCs w:val="22"/>
        </w:rPr>
        <w:t>.</w:t>
      </w:r>
    </w:p>
    <w:p w:rsidR="000A5FC9" w:rsidRPr="0073365F" w:rsidRDefault="000A5FC9" w:rsidP="00D4489D">
      <w:pPr>
        <w:jc w:val="both"/>
        <w:rPr>
          <w:rFonts w:ascii="Trebuchet MS" w:hAnsi="Trebuchet MS"/>
          <w:sz w:val="22"/>
          <w:szCs w:val="22"/>
        </w:rPr>
      </w:pPr>
      <w:r w:rsidRPr="0073365F">
        <w:rPr>
          <w:rFonts w:ascii="Trebuchet MS" w:hAnsi="Trebuchet MS"/>
          <w:sz w:val="22"/>
          <w:szCs w:val="22"/>
        </w:rPr>
        <w:t xml:space="preserve"> </w:t>
      </w:r>
      <w:r w:rsidR="00275677" w:rsidRPr="0073365F">
        <w:rPr>
          <w:rFonts w:ascii="Trebuchet MS" w:hAnsi="Trebuchet MS"/>
          <w:sz w:val="22"/>
          <w:szCs w:val="22"/>
        </w:rPr>
        <w:t xml:space="preserve"> </w:t>
      </w:r>
    </w:p>
    <w:p w:rsidR="00E51E74" w:rsidRPr="0073365F" w:rsidRDefault="00F82B6B" w:rsidP="00D4489D">
      <w:pPr>
        <w:jc w:val="both"/>
        <w:rPr>
          <w:rFonts w:ascii="Trebuchet MS" w:hAnsi="Trebuchet MS"/>
          <w:sz w:val="22"/>
          <w:szCs w:val="22"/>
        </w:rPr>
      </w:pPr>
      <w:r w:rsidRPr="0073365F">
        <w:rPr>
          <w:rFonts w:ascii="Trebuchet MS" w:hAnsi="Trebuchet MS"/>
          <w:sz w:val="22"/>
          <w:szCs w:val="22"/>
        </w:rPr>
        <w:t>Este</w:t>
      </w:r>
      <w:r w:rsidR="00170CB6" w:rsidRPr="0073365F">
        <w:rPr>
          <w:rFonts w:ascii="Trebuchet MS" w:hAnsi="Trebuchet MS"/>
          <w:sz w:val="22"/>
          <w:szCs w:val="22"/>
        </w:rPr>
        <w:t xml:space="preserve"> comportamiento</w:t>
      </w:r>
      <w:r w:rsidR="00D5163F" w:rsidRPr="0073365F">
        <w:rPr>
          <w:rFonts w:ascii="Trebuchet MS" w:hAnsi="Trebuchet MS"/>
          <w:sz w:val="22"/>
          <w:szCs w:val="22"/>
        </w:rPr>
        <w:t xml:space="preserve"> refleja en forma directa los descensos o </w:t>
      </w:r>
      <w:r w:rsidR="00F22F1C" w:rsidRPr="0073365F">
        <w:rPr>
          <w:rFonts w:ascii="Trebuchet MS" w:hAnsi="Trebuchet MS"/>
          <w:sz w:val="22"/>
          <w:szCs w:val="22"/>
        </w:rPr>
        <w:t>incremento</w:t>
      </w:r>
      <w:r w:rsidR="00D5163F" w:rsidRPr="0073365F">
        <w:rPr>
          <w:rFonts w:ascii="Trebuchet MS" w:hAnsi="Trebuchet MS"/>
          <w:sz w:val="22"/>
          <w:szCs w:val="22"/>
        </w:rPr>
        <w:t>s pr</w:t>
      </w:r>
      <w:r w:rsidR="00A81C6C" w:rsidRPr="0073365F">
        <w:rPr>
          <w:rFonts w:ascii="Trebuchet MS" w:hAnsi="Trebuchet MS"/>
          <w:sz w:val="22"/>
          <w:szCs w:val="22"/>
        </w:rPr>
        <w:t>oducidos en</w:t>
      </w:r>
      <w:r w:rsidR="00586085" w:rsidRPr="0073365F">
        <w:rPr>
          <w:rFonts w:ascii="Trebuchet MS" w:hAnsi="Trebuchet MS"/>
          <w:sz w:val="22"/>
          <w:szCs w:val="22"/>
        </w:rPr>
        <w:t xml:space="preserve"> la superficie total en función de la</w:t>
      </w:r>
      <w:r w:rsidRPr="0073365F">
        <w:rPr>
          <w:rFonts w:ascii="Trebuchet MS" w:hAnsi="Trebuchet MS"/>
          <w:sz w:val="22"/>
          <w:szCs w:val="22"/>
        </w:rPr>
        <w:t>s</w:t>
      </w:r>
      <w:r w:rsidR="00586085" w:rsidRPr="0073365F">
        <w:rPr>
          <w:rFonts w:ascii="Trebuchet MS" w:hAnsi="Trebuchet MS"/>
          <w:sz w:val="22"/>
          <w:szCs w:val="22"/>
        </w:rPr>
        <w:t xml:space="preserve"> </w:t>
      </w:r>
      <w:r w:rsidR="00F22F1C" w:rsidRPr="0073365F">
        <w:rPr>
          <w:rFonts w:ascii="Trebuchet MS" w:hAnsi="Trebuchet MS"/>
          <w:sz w:val="22"/>
          <w:szCs w:val="22"/>
        </w:rPr>
        <w:t>oscilacio</w:t>
      </w:r>
      <w:r w:rsidR="00A81C6C" w:rsidRPr="0073365F">
        <w:rPr>
          <w:rFonts w:ascii="Trebuchet MS" w:hAnsi="Trebuchet MS"/>
          <w:sz w:val="22"/>
          <w:szCs w:val="22"/>
        </w:rPr>
        <w:t>nes de la superficie de</w:t>
      </w:r>
      <w:r w:rsidR="00F22F1C" w:rsidRPr="0073365F">
        <w:rPr>
          <w:rFonts w:ascii="Trebuchet MS" w:hAnsi="Trebuchet MS"/>
          <w:sz w:val="22"/>
          <w:szCs w:val="22"/>
        </w:rPr>
        <w:t xml:space="preserve"> ajo</w:t>
      </w:r>
      <w:r w:rsidRPr="0073365F">
        <w:rPr>
          <w:rFonts w:ascii="Trebuchet MS" w:hAnsi="Trebuchet MS"/>
          <w:sz w:val="22"/>
          <w:szCs w:val="22"/>
        </w:rPr>
        <w:t>.</w:t>
      </w:r>
      <w:r w:rsidR="00702969" w:rsidRPr="0073365F">
        <w:rPr>
          <w:rFonts w:ascii="Trebuchet MS" w:hAnsi="Trebuchet MS"/>
          <w:sz w:val="22"/>
          <w:szCs w:val="22"/>
        </w:rPr>
        <w:t xml:space="preserve"> </w:t>
      </w:r>
      <w:r w:rsidR="000B6E8A" w:rsidRPr="0073365F">
        <w:rPr>
          <w:rFonts w:ascii="Trebuchet MS" w:hAnsi="Trebuchet MS"/>
          <w:sz w:val="22"/>
          <w:szCs w:val="22"/>
        </w:rPr>
        <w:t>Ver</w:t>
      </w:r>
      <w:r w:rsidR="00702969" w:rsidRPr="0073365F">
        <w:rPr>
          <w:rFonts w:ascii="Trebuchet MS" w:hAnsi="Trebuchet MS"/>
          <w:sz w:val="22"/>
          <w:szCs w:val="22"/>
        </w:rPr>
        <w:t xml:space="preserve"> Gráfico 1</w:t>
      </w:r>
    </w:p>
    <w:p w:rsidR="001540B6" w:rsidRPr="0073365F" w:rsidRDefault="001540B6" w:rsidP="00D4489D">
      <w:pPr>
        <w:jc w:val="both"/>
        <w:rPr>
          <w:rFonts w:ascii="Trebuchet MS" w:hAnsi="Trebuchet MS"/>
          <w:b/>
          <w:sz w:val="22"/>
          <w:szCs w:val="22"/>
        </w:rPr>
      </w:pPr>
    </w:p>
    <w:p w:rsidR="00A311C6" w:rsidRPr="0073365F" w:rsidRDefault="00A311C6" w:rsidP="00D4489D">
      <w:pPr>
        <w:jc w:val="both"/>
        <w:rPr>
          <w:rFonts w:ascii="Trebuchet MS" w:hAnsi="Trebuchet MS"/>
          <w:b/>
          <w:sz w:val="22"/>
          <w:szCs w:val="22"/>
        </w:rPr>
      </w:pPr>
    </w:p>
    <w:p w:rsidR="00E51E74" w:rsidRPr="0073365F" w:rsidRDefault="00E51E74" w:rsidP="00D4489D">
      <w:pPr>
        <w:jc w:val="both"/>
        <w:rPr>
          <w:rFonts w:ascii="Trebuchet MS" w:hAnsi="Trebuchet MS"/>
          <w:b/>
          <w:sz w:val="22"/>
          <w:szCs w:val="22"/>
        </w:rPr>
      </w:pPr>
      <w:r w:rsidRPr="0073365F">
        <w:rPr>
          <w:rFonts w:ascii="Trebuchet MS" w:hAnsi="Trebuchet MS"/>
          <w:b/>
          <w:sz w:val="22"/>
          <w:szCs w:val="22"/>
        </w:rPr>
        <w:t>Gráfico 1</w:t>
      </w:r>
      <w:r w:rsidR="00655D9B" w:rsidRPr="0073365F">
        <w:rPr>
          <w:rFonts w:ascii="Trebuchet MS" w:hAnsi="Trebuchet MS"/>
          <w:b/>
          <w:sz w:val="22"/>
          <w:szCs w:val="22"/>
        </w:rPr>
        <w:t>: Sup</w:t>
      </w:r>
      <w:r w:rsidR="00022A61" w:rsidRPr="0073365F">
        <w:rPr>
          <w:rFonts w:ascii="Trebuchet MS" w:hAnsi="Trebuchet MS"/>
          <w:b/>
          <w:sz w:val="22"/>
          <w:szCs w:val="22"/>
        </w:rPr>
        <w:t xml:space="preserve">erficie </w:t>
      </w:r>
      <w:r w:rsidR="00655D9B" w:rsidRPr="0073365F">
        <w:rPr>
          <w:rFonts w:ascii="Trebuchet MS" w:hAnsi="Trebuchet MS"/>
          <w:b/>
          <w:sz w:val="22"/>
          <w:szCs w:val="22"/>
        </w:rPr>
        <w:t>con hortalizas de invierno</w:t>
      </w:r>
      <w:r w:rsidR="00836F10" w:rsidRPr="0073365F">
        <w:rPr>
          <w:rFonts w:ascii="Trebuchet MS" w:hAnsi="Trebuchet MS"/>
          <w:b/>
          <w:sz w:val="22"/>
          <w:szCs w:val="22"/>
        </w:rPr>
        <w:t xml:space="preserve"> en hectáreas</w:t>
      </w:r>
      <w:r w:rsidR="00665457" w:rsidRPr="0073365F">
        <w:rPr>
          <w:rFonts w:ascii="Trebuchet MS" w:hAnsi="Trebuchet MS"/>
          <w:b/>
          <w:sz w:val="22"/>
          <w:szCs w:val="22"/>
        </w:rPr>
        <w:t>. Período 2005</w:t>
      </w:r>
      <w:r w:rsidR="00655D9B" w:rsidRPr="0073365F">
        <w:rPr>
          <w:rFonts w:ascii="Trebuchet MS" w:hAnsi="Trebuchet MS"/>
          <w:b/>
          <w:sz w:val="22"/>
          <w:szCs w:val="22"/>
        </w:rPr>
        <w:t xml:space="preserve"> a</w:t>
      </w:r>
      <w:r w:rsidR="006D1D41" w:rsidRPr="0073365F">
        <w:rPr>
          <w:rFonts w:ascii="Trebuchet MS" w:hAnsi="Trebuchet MS"/>
          <w:b/>
          <w:sz w:val="22"/>
          <w:szCs w:val="22"/>
        </w:rPr>
        <w:t xml:space="preserve"> 2016</w:t>
      </w:r>
    </w:p>
    <w:p w:rsidR="00836F10" w:rsidRPr="0073365F" w:rsidRDefault="009C0558" w:rsidP="00D4489D">
      <w:pPr>
        <w:jc w:val="both"/>
        <w:rPr>
          <w:rFonts w:ascii="Trebuchet MS" w:hAnsi="Trebuchet MS"/>
          <w:b/>
          <w:sz w:val="22"/>
          <w:szCs w:val="22"/>
        </w:rPr>
      </w:pPr>
      <w:r w:rsidRPr="0073365F">
        <w:rPr>
          <w:rFonts w:ascii="Trebuchet MS" w:hAnsi="Trebuchet MS"/>
          <w:noProof/>
          <w:szCs w:val="22"/>
          <w:lang w:val="es-AR" w:eastAsia="es-AR"/>
        </w:rPr>
        <w:drawing>
          <wp:inline distT="0" distB="0" distL="0" distR="0">
            <wp:extent cx="4998190" cy="30765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98190" cy="3076575"/>
                    </a:xfrm>
                    <a:prstGeom prst="rect">
                      <a:avLst/>
                    </a:prstGeom>
                    <a:noFill/>
                    <a:ln w="9525">
                      <a:noFill/>
                      <a:miter lim="800000"/>
                      <a:headEnd/>
                      <a:tailEnd/>
                    </a:ln>
                  </pic:spPr>
                </pic:pic>
              </a:graphicData>
            </a:graphic>
          </wp:inline>
        </w:drawing>
      </w:r>
    </w:p>
    <w:p w:rsidR="00665457" w:rsidRPr="0073365F" w:rsidRDefault="00665457" w:rsidP="005C4FBC">
      <w:pPr>
        <w:rPr>
          <w:rFonts w:ascii="Trebuchet MS" w:hAnsi="Trebuchet MS"/>
          <w:b/>
          <w:sz w:val="22"/>
          <w:szCs w:val="22"/>
        </w:rPr>
      </w:pPr>
      <w:r w:rsidRPr="0073365F">
        <w:rPr>
          <w:rFonts w:ascii="Trebuchet MS" w:hAnsi="Trebuchet MS"/>
          <w:i/>
          <w:sz w:val="16"/>
          <w:szCs w:val="16"/>
        </w:rPr>
        <w:t>Fuente: Desarrollo Hortícola. IDR</w:t>
      </w:r>
    </w:p>
    <w:p w:rsidR="00955D49" w:rsidRPr="0073365F" w:rsidRDefault="00955D49" w:rsidP="00D4489D">
      <w:pPr>
        <w:jc w:val="both"/>
        <w:rPr>
          <w:rFonts w:ascii="Trebuchet MS" w:hAnsi="Trebuchet MS" w:cs="Arial"/>
          <w:b/>
          <w:sz w:val="28"/>
          <w:szCs w:val="28"/>
        </w:rPr>
      </w:pPr>
      <w:r w:rsidRPr="0073365F">
        <w:rPr>
          <w:rFonts w:ascii="Trebuchet MS" w:hAnsi="Trebuchet MS" w:cs="Arial"/>
          <w:b/>
          <w:sz w:val="28"/>
          <w:szCs w:val="28"/>
        </w:rPr>
        <w:lastRenderedPageBreak/>
        <w:t>Distribución de hortalizas de invierno</w:t>
      </w:r>
      <w:r w:rsidR="00D4489D" w:rsidRPr="0073365F">
        <w:rPr>
          <w:rFonts w:ascii="Trebuchet MS" w:hAnsi="Trebuchet MS" w:cs="Arial"/>
          <w:b/>
          <w:sz w:val="28"/>
          <w:szCs w:val="28"/>
        </w:rPr>
        <w:t xml:space="preserve"> por zona</w:t>
      </w:r>
      <w:r w:rsidR="00EE3E9A" w:rsidRPr="0073365F">
        <w:rPr>
          <w:rFonts w:ascii="Trebuchet MS" w:hAnsi="Trebuchet MS" w:cs="Arial"/>
          <w:b/>
          <w:sz w:val="28"/>
          <w:szCs w:val="28"/>
        </w:rPr>
        <w:t>.</w:t>
      </w:r>
    </w:p>
    <w:p w:rsidR="00955D49" w:rsidRPr="0073365F" w:rsidRDefault="00955D49" w:rsidP="00D4489D">
      <w:pPr>
        <w:jc w:val="both"/>
        <w:rPr>
          <w:rFonts w:ascii="Trebuchet MS" w:hAnsi="Trebuchet MS" w:cs="Arial"/>
          <w:b/>
          <w:sz w:val="28"/>
          <w:szCs w:val="28"/>
        </w:rPr>
      </w:pPr>
    </w:p>
    <w:p w:rsidR="00B14EEB" w:rsidRPr="0073365F" w:rsidRDefault="00B14EEB" w:rsidP="00D4489D">
      <w:pPr>
        <w:jc w:val="both"/>
        <w:rPr>
          <w:rFonts w:ascii="Trebuchet MS" w:hAnsi="Trebuchet MS" w:cs="Arial"/>
          <w:sz w:val="22"/>
          <w:szCs w:val="22"/>
          <w:lang w:val="es-ES_tradnl"/>
        </w:rPr>
      </w:pPr>
      <w:r w:rsidRPr="0073365F">
        <w:rPr>
          <w:rFonts w:ascii="Trebuchet MS" w:hAnsi="Trebuchet MS" w:cs="Arial"/>
          <w:sz w:val="22"/>
          <w:szCs w:val="22"/>
        </w:rPr>
        <w:t>Las principales zonas de cultivo en la provincia son el Valle de Uco</w:t>
      </w:r>
      <w:r w:rsidR="00ED48D2" w:rsidRPr="0073365F">
        <w:rPr>
          <w:rFonts w:ascii="Trebuchet MS" w:hAnsi="Trebuchet MS" w:cs="Arial"/>
          <w:sz w:val="22"/>
          <w:szCs w:val="22"/>
        </w:rPr>
        <w:t xml:space="preserve"> (San Carlos, Tupungato y Tunuyán)</w:t>
      </w:r>
      <w:r w:rsidRPr="0073365F">
        <w:rPr>
          <w:rFonts w:ascii="Trebuchet MS" w:hAnsi="Trebuchet MS" w:cs="Arial"/>
          <w:sz w:val="22"/>
          <w:szCs w:val="22"/>
        </w:rPr>
        <w:t xml:space="preserve"> y la </w:t>
      </w:r>
      <w:r w:rsidR="00AF1FDA" w:rsidRPr="0073365F">
        <w:rPr>
          <w:rFonts w:ascii="Trebuchet MS" w:hAnsi="Trebuchet MS" w:cs="Arial"/>
          <w:sz w:val="22"/>
          <w:szCs w:val="22"/>
        </w:rPr>
        <w:t>zona Centro</w:t>
      </w:r>
      <w:r w:rsidR="00144F45" w:rsidRPr="0073365F">
        <w:rPr>
          <w:rFonts w:ascii="Trebuchet MS" w:hAnsi="Trebuchet MS" w:cs="Arial"/>
          <w:sz w:val="22"/>
          <w:szCs w:val="22"/>
        </w:rPr>
        <w:t xml:space="preserve"> o Cinturón Verde de la provincia</w:t>
      </w:r>
      <w:r w:rsidR="00ED48D2" w:rsidRPr="0073365F">
        <w:rPr>
          <w:rFonts w:ascii="Trebuchet MS" w:hAnsi="Trebuchet MS" w:cs="Arial"/>
          <w:sz w:val="22"/>
          <w:szCs w:val="22"/>
        </w:rPr>
        <w:t xml:space="preserve"> (Maipú</w:t>
      </w:r>
      <w:r w:rsidR="00AF1FDA" w:rsidRPr="0073365F">
        <w:rPr>
          <w:rFonts w:ascii="Trebuchet MS" w:hAnsi="Trebuchet MS" w:cs="Arial"/>
          <w:sz w:val="22"/>
          <w:szCs w:val="22"/>
        </w:rPr>
        <w:t>,</w:t>
      </w:r>
      <w:r w:rsidR="00BC7793" w:rsidRPr="0073365F">
        <w:rPr>
          <w:rFonts w:ascii="Trebuchet MS" w:hAnsi="Trebuchet MS" w:cs="Arial"/>
          <w:sz w:val="22"/>
          <w:szCs w:val="22"/>
        </w:rPr>
        <w:t xml:space="preserve"> G</w:t>
      </w:r>
      <w:r w:rsidR="00ED48D2" w:rsidRPr="0073365F">
        <w:rPr>
          <w:rFonts w:ascii="Trebuchet MS" w:hAnsi="Trebuchet MS" w:cs="Arial"/>
          <w:sz w:val="22"/>
          <w:szCs w:val="22"/>
        </w:rPr>
        <w:t>u</w:t>
      </w:r>
      <w:r w:rsidR="00BC7793" w:rsidRPr="0073365F">
        <w:rPr>
          <w:rFonts w:ascii="Trebuchet MS" w:hAnsi="Trebuchet MS" w:cs="Arial"/>
          <w:sz w:val="22"/>
          <w:szCs w:val="22"/>
        </w:rPr>
        <w:t>a</w:t>
      </w:r>
      <w:r w:rsidR="00ED48D2" w:rsidRPr="0073365F">
        <w:rPr>
          <w:rFonts w:ascii="Trebuchet MS" w:hAnsi="Trebuchet MS" w:cs="Arial"/>
          <w:sz w:val="22"/>
          <w:szCs w:val="22"/>
        </w:rPr>
        <w:t>ymallén y Luján)</w:t>
      </w:r>
      <w:r w:rsidR="00AF1FDA" w:rsidRPr="0073365F">
        <w:rPr>
          <w:rFonts w:ascii="Trebuchet MS" w:hAnsi="Trebuchet MS" w:cs="Arial"/>
          <w:sz w:val="22"/>
          <w:szCs w:val="22"/>
        </w:rPr>
        <w:t xml:space="preserve"> las cuales</w:t>
      </w:r>
      <w:r w:rsidRPr="0073365F">
        <w:rPr>
          <w:rFonts w:ascii="Trebuchet MS" w:hAnsi="Trebuchet MS" w:cs="Arial"/>
          <w:sz w:val="22"/>
          <w:szCs w:val="22"/>
        </w:rPr>
        <w:t xml:space="preserve"> reúnen </w:t>
      </w:r>
      <w:r w:rsidR="00172D93" w:rsidRPr="0073365F">
        <w:rPr>
          <w:rFonts w:ascii="Trebuchet MS" w:hAnsi="Trebuchet MS" w:cs="Arial"/>
          <w:sz w:val="22"/>
          <w:szCs w:val="22"/>
        </w:rPr>
        <w:t xml:space="preserve">el </w:t>
      </w:r>
      <w:r w:rsidR="00FD33DA" w:rsidRPr="0073365F">
        <w:rPr>
          <w:rFonts w:ascii="Trebuchet MS" w:hAnsi="Trebuchet MS" w:cs="Arial"/>
          <w:b/>
          <w:sz w:val="22"/>
          <w:szCs w:val="22"/>
        </w:rPr>
        <w:t>78</w:t>
      </w:r>
      <w:r w:rsidRPr="0073365F">
        <w:rPr>
          <w:rFonts w:ascii="Trebuchet MS" w:hAnsi="Trebuchet MS" w:cs="Arial"/>
          <w:b/>
          <w:sz w:val="22"/>
          <w:szCs w:val="22"/>
        </w:rPr>
        <w:t xml:space="preserve"> %</w:t>
      </w:r>
      <w:r w:rsidRPr="0073365F">
        <w:rPr>
          <w:rFonts w:ascii="Trebuchet MS" w:hAnsi="Trebuchet MS" w:cs="Arial"/>
          <w:sz w:val="22"/>
          <w:szCs w:val="22"/>
        </w:rPr>
        <w:t xml:space="preserve"> de la superficie hortícola provincial</w:t>
      </w:r>
      <w:r w:rsidR="00EE2D9B" w:rsidRPr="0073365F">
        <w:rPr>
          <w:rFonts w:ascii="Trebuchet MS" w:hAnsi="Trebuchet MS" w:cs="Arial"/>
          <w:sz w:val="22"/>
          <w:szCs w:val="22"/>
        </w:rPr>
        <w:t>.</w:t>
      </w:r>
      <w:r w:rsidRPr="0073365F">
        <w:rPr>
          <w:rFonts w:ascii="Trebuchet MS" w:hAnsi="Trebuchet MS" w:cs="Arial"/>
          <w:sz w:val="22"/>
          <w:szCs w:val="22"/>
        </w:rPr>
        <w:t xml:space="preserve"> </w:t>
      </w:r>
      <w:r w:rsidR="00C00A79" w:rsidRPr="0073365F">
        <w:rPr>
          <w:rFonts w:ascii="Trebuchet MS" w:hAnsi="Trebuchet MS" w:cs="Arial"/>
          <w:sz w:val="22"/>
          <w:szCs w:val="22"/>
          <w:lang w:val="es-ES_tradnl"/>
        </w:rPr>
        <w:t>Ver Gráfico 2</w:t>
      </w:r>
    </w:p>
    <w:p w:rsidR="002D3897" w:rsidRPr="0073365F" w:rsidRDefault="002D3897" w:rsidP="00D4489D">
      <w:pPr>
        <w:jc w:val="both"/>
        <w:rPr>
          <w:rFonts w:ascii="Trebuchet MS" w:hAnsi="Trebuchet MS" w:cs="Arial"/>
          <w:sz w:val="22"/>
          <w:szCs w:val="22"/>
        </w:rPr>
      </w:pPr>
    </w:p>
    <w:p w:rsidR="004F25A6" w:rsidRPr="0073365F" w:rsidRDefault="0041322E" w:rsidP="00D4489D">
      <w:pPr>
        <w:jc w:val="both"/>
        <w:rPr>
          <w:rFonts w:ascii="Trebuchet MS" w:hAnsi="Trebuchet MS" w:cs="Arial"/>
          <w:sz w:val="22"/>
          <w:szCs w:val="22"/>
        </w:rPr>
      </w:pPr>
      <w:r w:rsidRPr="0073365F">
        <w:rPr>
          <w:rFonts w:ascii="Trebuchet MS" w:hAnsi="Trebuchet MS" w:cs="Arial"/>
          <w:sz w:val="22"/>
          <w:szCs w:val="22"/>
        </w:rPr>
        <w:t xml:space="preserve">Las zonas Norte, Centro y Valle de Uco aumentaron su superficie, </w:t>
      </w:r>
      <w:r w:rsidR="0086361E" w:rsidRPr="0073365F">
        <w:rPr>
          <w:rFonts w:ascii="Trebuchet MS" w:hAnsi="Trebuchet MS" w:cs="Arial"/>
          <w:sz w:val="22"/>
          <w:szCs w:val="22"/>
        </w:rPr>
        <w:t>la Zona</w:t>
      </w:r>
      <w:r w:rsidR="00C51DD2" w:rsidRPr="0073365F">
        <w:rPr>
          <w:rFonts w:ascii="Trebuchet MS" w:hAnsi="Trebuchet MS" w:cs="Arial"/>
          <w:sz w:val="22"/>
          <w:szCs w:val="22"/>
        </w:rPr>
        <w:t xml:space="preserve"> Este</w:t>
      </w:r>
      <w:r w:rsidR="001A29E2" w:rsidRPr="0073365F">
        <w:rPr>
          <w:rFonts w:ascii="Trebuchet MS" w:hAnsi="Trebuchet MS" w:cs="Arial"/>
          <w:sz w:val="22"/>
          <w:szCs w:val="22"/>
        </w:rPr>
        <w:t xml:space="preserve"> </w:t>
      </w:r>
      <w:r w:rsidR="004B769D" w:rsidRPr="0073365F">
        <w:rPr>
          <w:rFonts w:ascii="Trebuchet MS" w:hAnsi="Trebuchet MS" w:cs="Arial"/>
          <w:sz w:val="22"/>
          <w:szCs w:val="22"/>
        </w:rPr>
        <w:t>(San</w:t>
      </w:r>
      <w:r w:rsidR="001A29E2" w:rsidRPr="0073365F">
        <w:rPr>
          <w:rFonts w:ascii="Trebuchet MS" w:hAnsi="Trebuchet MS" w:cs="Arial"/>
          <w:sz w:val="22"/>
          <w:szCs w:val="22"/>
        </w:rPr>
        <w:t xml:space="preserve"> Martín, Junín, Rivadavia, Santa Rosa y La Paz)</w:t>
      </w:r>
      <w:r w:rsidR="00C51DD2" w:rsidRPr="0073365F">
        <w:rPr>
          <w:rFonts w:ascii="Trebuchet MS" w:hAnsi="Trebuchet MS" w:cs="Arial"/>
          <w:sz w:val="22"/>
          <w:szCs w:val="22"/>
        </w:rPr>
        <w:t xml:space="preserve"> </w:t>
      </w:r>
      <w:r w:rsidRPr="0073365F">
        <w:rPr>
          <w:rFonts w:ascii="Trebuchet MS" w:hAnsi="Trebuchet MS" w:cs="Arial"/>
          <w:sz w:val="22"/>
          <w:szCs w:val="22"/>
        </w:rPr>
        <w:t xml:space="preserve">se mantuvo igual </w:t>
      </w:r>
      <w:r w:rsidR="00C51DD2" w:rsidRPr="0073365F">
        <w:rPr>
          <w:rFonts w:ascii="Trebuchet MS" w:hAnsi="Trebuchet MS" w:cs="Arial"/>
          <w:sz w:val="22"/>
          <w:szCs w:val="22"/>
        </w:rPr>
        <w:t>y la Zona Sur</w:t>
      </w:r>
      <w:r w:rsidR="001A29E2" w:rsidRPr="0073365F">
        <w:rPr>
          <w:rFonts w:ascii="Trebuchet MS" w:hAnsi="Trebuchet MS" w:cs="Arial"/>
          <w:sz w:val="22"/>
          <w:szCs w:val="22"/>
        </w:rPr>
        <w:t xml:space="preserve"> (San Rafael, Gral. Alvear y Malargüe)</w:t>
      </w:r>
      <w:r w:rsidRPr="0073365F">
        <w:rPr>
          <w:rFonts w:ascii="Trebuchet MS" w:hAnsi="Trebuchet MS" w:cs="Arial"/>
          <w:sz w:val="22"/>
          <w:szCs w:val="22"/>
        </w:rPr>
        <w:t xml:space="preserve"> disminuyó</w:t>
      </w:r>
      <w:r w:rsidR="009B484D" w:rsidRPr="0073365F">
        <w:rPr>
          <w:rFonts w:ascii="Trebuchet MS" w:hAnsi="Trebuchet MS" w:cs="Arial"/>
          <w:sz w:val="22"/>
          <w:szCs w:val="22"/>
        </w:rPr>
        <w:t>.</w:t>
      </w:r>
      <w:r w:rsidR="00532CDC" w:rsidRPr="0073365F">
        <w:rPr>
          <w:rFonts w:ascii="Trebuchet MS" w:hAnsi="Trebuchet MS" w:cs="Arial"/>
          <w:sz w:val="22"/>
          <w:szCs w:val="22"/>
        </w:rPr>
        <w:t xml:space="preserve"> </w:t>
      </w:r>
      <w:r w:rsidR="00C51DD2" w:rsidRPr="0073365F">
        <w:rPr>
          <w:rFonts w:ascii="Trebuchet MS" w:hAnsi="Trebuchet MS" w:cs="Arial"/>
          <w:sz w:val="22"/>
          <w:szCs w:val="22"/>
        </w:rPr>
        <w:t xml:space="preserve">La zona </w:t>
      </w:r>
      <w:r w:rsidR="00172D93" w:rsidRPr="0073365F">
        <w:rPr>
          <w:rFonts w:ascii="Trebuchet MS" w:hAnsi="Trebuchet MS" w:cs="Arial"/>
          <w:sz w:val="22"/>
          <w:szCs w:val="22"/>
        </w:rPr>
        <w:t>Norte</w:t>
      </w:r>
      <w:r w:rsidR="002B1EA2" w:rsidRPr="0073365F">
        <w:rPr>
          <w:rFonts w:ascii="Trebuchet MS" w:hAnsi="Trebuchet MS" w:cs="Arial"/>
          <w:sz w:val="22"/>
          <w:szCs w:val="22"/>
        </w:rPr>
        <w:t xml:space="preserve"> (</w:t>
      </w:r>
      <w:r w:rsidR="002571C1" w:rsidRPr="0073365F">
        <w:rPr>
          <w:rFonts w:ascii="Trebuchet MS" w:hAnsi="Trebuchet MS" w:cs="Arial"/>
          <w:sz w:val="22"/>
          <w:szCs w:val="22"/>
        </w:rPr>
        <w:t>Lavalle y las Heras)</w:t>
      </w:r>
      <w:r w:rsidR="00172D93" w:rsidRPr="0073365F">
        <w:rPr>
          <w:rFonts w:ascii="Trebuchet MS" w:hAnsi="Trebuchet MS" w:cs="Arial"/>
          <w:sz w:val="22"/>
          <w:szCs w:val="22"/>
        </w:rPr>
        <w:t xml:space="preserve"> sembró</w:t>
      </w:r>
      <w:r w:rsidR="00C51DD2" w:rsidRPr="0073365F">
        <w:rPr>
          <w:rFonts w:ascii="Trebuchet MS" w:hAnsi="Trebuchet MS" w:cs="Arial"/>
          <w:sz w:val="22"/>
          <w:szCs w:val="22"/>
        </w:rPr>
        <w:t xml:space="preserve"> </w:t>
      </w:r>
      <w:r w:rsidRPr="0073365F">
        <w:rPr>
          <w:rFonts w:ascii="Trebuchet MS" w:hAnsi="Trebuchet MS" w:cs="Arial"/>
          <w:sz w:val="22"/>
          <w:szCs w:val="22"/>
        </w:rPr>
        <w:t>casi</w:t>
      </w:r>
      <w:r w:rsidRPr="0073365F">
        <w:rPr>
          <w:rFonts w:ascii="Trebuchet MS" w:hAnsi="Trebuchet MS" w:cs="Arial"/>
          <w:b/>
          <w:sz w:val="22"/>
          <w:szCs w:val="22"/>
        </w:rPr>
        <w:t xml:space="preserve"> 100</w:t>
      </w:r>
      <w:r w:rsidRPr="0073365F">
        <w:rPr>
          <w:rFonts w:ascii="Trebuchet MS" w:hAnsi="Trebuchet MS" w:cs="Arial"/>
          <w:sz w:val="22"/>
          <w:szCs w:val="22"/>
        </w:rPr>
        <w:t xml:space="preserve"> ha más</w:t>
      </w:r>
      <w:r w:rsidR="00775F63" w:rsidRPr="0073365F">
        <w:rPr>
          <w:rFonts w:ascii="Trebuchet MS" w:hAnsi="Trebuchet MS" w:cs="Arial"/>
          <w:sz w:val="22"/>
          <w:szCs w:val="22"/>
        </w:rPr>
        <w:t>, la Zona Centro aumentó su sup</w:t>
      </w:r>
      <w:r w:rsidR="00C51DD2" w:rsidRPr="0073365F">
        <w:rPr>
          <w:rFonts w:ascii="Trebuchet MS" w:hAnsi="Trebuchet MS" w:cs="Arial"/>
          <w:sz w:val="22"/>
          <w:szCs w:val="22"/>
        </w:rPr>
        <w:t xml:space="preserve">erficie en </w:t>
      </w:r>
      <w:r w:rsidR="00775F63" w:rsidRPr="0073365F">
        <w:rPr>
          <w:rFonts w:ascii="Trebuchet MS" w:hAnsi="Trebuchet MS" w:cs="Arial"/>
          <w:b/>
          <w:sz w:val="22"/>
          <w:szCs w:val="22"/>
        </w:rPr>
        <w:t>524</w:t>
      </w:r>
      <w:r w:rsidR="00C51DD2" w:rsidRPr="0073365F">
        <w:rPr>
          <w:rFonts w:ascii="Trebuchet MS" w:hAnsi="Trebuchet MS" w:cs="Arial"/>
          <w:sz w:val="22"/>
          <w:szCs w:val="22"/>
        </w:rPr>
        <w:t xml:space="preserve"> ha</w:t>
      </w:r>
      <w:r w:rsidR="007C793B" w:rsidRPr="0073365F">
        <w:rPr>
          <w:rFonts w:ascii="Trebuchet MS" w:hAnsi="Trebuchet MS" w:cs="Arial"/>
          <w:sz w:val="22"/>
          <w:szCs w:val="22"/>
        </w:rPr>
        <w:t xml:space="preserve"> y</w:t>
      </w:r>
      <w:r w:rsidR="00C51DD2" w:rsidRPr="0073365F">
        <w:rPr>
          <w:rFonts w:ascii="Trebuchet MS" w:hAnsi="Trebuchet MS" w:cs="Arial"/>
          <w:sz w:val="22"/>
          <w:szCs w:val="22"/>
        </w:rPr>
        <w:t xml:space="preserve"> el Valle de Uc</w:t>
      </w:r>
      <w:r w:rsidR="000741E8" w:rsidRPr="0073365F">
        <w:rPr>
          <w:rFonts w:ascii="Trebuchet MS" w:hAnsi="Trebuchet MS" w:cs="Arial"/>
          <w:sz w:val="22"/>
          <w:szCs w:val="22"/>
        </w:rPr>
        <w:t>o</w:t>
      </w:r>
      <w:r w:rsidR="007C793B" w:rsidRPr="0073365F">
        <w:rPr>
          <w:rFonts w:ascii="Trebuchet MS" w:hAnsi="Trebuchet MS" w:cs="Arial"/>
          <w:sz w:val="22"/>
          <w:szCs w:val="22"/>
        </w:rPr>
        <w:t xml:space="preserve"> lo hizo en </w:t>
      </w:r>
      <w:r w:rsidR="00775F63" w:rsidRPr="0073365F">
        <w:rPr>
          <w:rFonts w:ascii="Trebuchet MS" w:hAnsi="Trebuchet MS" w:cs="Arial"/>
          <w:b/>
          <w:sz w:val="22"/>
          <w:szCs w:val="22"/>
        </w:rPr>
        <w:t>528</w:t>
      </w:r>
      <w:r w:rsidR="007C793B" w:rsidRPr="0073365F">
        <w:rPr>
          <w:rFonts w:ascii="Trebuchet MS" w:hAnsi="Trebuchet MS" w:cs="Arial"/>
          <w:b/>
          <w:sz w:val="22"/>
          <w:szCs w:val="22"/>
        </w:rPr>
        <w:t xml:space="preserve"> </w:t>
      </w:r>
      <w:r w:rsidR="007C793B" w:rsidRPr="0073365F">
        <w:rPr>
          <w:rFonts w:ascii="Trebuchet MS" w:hAnsi="Trebuchet MS" w:cs="Arial"/>
          <w:sz w:val="22"/>
          <w:szCs w:val="22"/>
        </w:rPr>
        <w:t>hectáreas.</w:t>
      </w:r>
      <w:r w:rsidR="0064071E" w:rsidRPr="0073365F">
        <w:rPr>
          <w:rFonts w:ascii="Trebuchet MS" w:hAnsi="Trebuchet MS" w:cs="Arial"/>
          <w:sz w:val="22"/>
          <w:szCs w:val="22"/>
        </w:rPr>
        <w:t xml:space="preserve"> </w:t>
      </w:r>
      <w:r w:rsidR="00775F63" w:rsidRPr="0073365F">
        <w:rPr>
          <w:rFonts w:ascii="Trebuchet MS" w:hAnsi="Trebuchet MS" w:cs="Arial"/>
          <w:sz w:val="22"/>
          <w:szCs w:val="22"/>
        </w:rPr>
        <w:t>La zona Sur disminuyó</w:t>
      </w:r>
      <w:r w:rsidR="007C793B" w:rsidRPr="0073365F">
        <w:rPr>
          <w:rFonts w:ascii="Trebuchet MS" w:hAnsi="Trebuchet MS" w:cs="Arial"/>
          <w:sz w:val="22"/>
          <w:szCs w:val="22"/>
        </w:rPr>
        <w:t xml:space="preserve"> su superficie en </w:t>
      </w:r>
      <w:r w:rsidR="007C793B" w:rsidRPr="0073365F">
        <w:rPr>
          <w:rFonts w:ascii="Trebuchet MS" w:hAnsi="Trebuchet MS" w:cs="Arial"/>
          <w:b/>
          <w:sz w:val="22"/>
          <w:szCs w:val="22"/>
        </w:rPr>
        <w:t>1</w:t>
      </w:r>
      <w:r w:rsidR="00775F63" w:rsidRPr="0073365F">
        <w:rPr>
          <w:rFonts w:ascii="Trebuchet MS" w:hAnsi="Trebuchet MS" w:cs="Arial"/>
          <w:b/>
          <w:sz w:val="22"/>
          <w:szCs w:val="22"/>
        </w:rPr>
        <w:t>59</w:t>
      </w:r>
      <w:r w:rsidR="007C793B" w:rsidRPr="0073365F">
        <w:rPr>
          <w:rFonts w:ascii="Trebuchet MS" w:hAnsi="Trebuchet MS" w:cs="Arial"/>
          <w:sz w:val="22"/>
          <w:szCs w:val="22"/>
        </w:rPr>
        <w:t xml:space="preserve"> h</w:t>
      </w:r>
      <w:r w:rsidR="00775F63" w:rsidRPr="0073365F">
        <w:rPr>
          <w:rFonts w:ascii="Trebuchet MS" w:hAnsi="Trebuchet MS" w:cs="Arial"/>
          <w:sz w:val="22"/>
          <w:szCs w:val="22"/>
        </w:rPr>
        <w:t>ectáreas</w:t>
      </w:r>
      <w:r w:rsidR="004F25A6" w:rsidRPr="0073365F">
        <w:rPr>
          <w:rFonts w:ascii="Trebuchet MS" w:hAnsi="Trebuchet MS" w:cs="Arial"/>
          <w:sz w:val="22"/>
          <w:szCs w:val="22"/>
        </w:rPr>
        <w:t>.</w:t>
      </w:r>
      <w:r w:rsidR="0064071E" w:rsidRPr="0073365F">
        <w:rPr>
          <w:rFonts w:ascii="Trebuchet MS" w:hAnsi="Trebuchet MS" w:cs="Arial"/>
          <w:sz w:val="22"/>
          <w:szCs w:val="22"/>
        </w:rPr>
        <w:t xml:space="preserve"> </w:t>
      </w:r>
      <w:r w:rsidR="00172D93" w:rsidRPr="0073365F">
        <w:rPr>
          <w:rFonts w:ascii="Trebuchet MS" w:hAnsi="Trebuchet MS" w:cs="Arial"/>
          <w:sz w:val="22"/>
          <w:szCs w:val="22"/>
        </w:rPr>
        <w:t>Lo que resulta en</w:t>
      </w:r>
      <w:r w:rsidR="00D4489D" w:rsidRPr="0073365F">
        <w:rPr>
          <w:rFonts w:ascii="Trebuchet MS" w:hAnsi="Trebuchet MS" w:cs="Arial"/>
          <w:sz w:val="22"/>
          <w:szCs w:val="22"/>
        </w:rPr>
        <w:t xml:space="preserve"> </w:t>
      </w:r>
      <w:r w:rsidR="00775F63" w:rsidRPr="0073365F">
        <w:rPr>
          <w:rFonts w:ascii="Trebuchet MS" w:hAnsi="Trebuchet MS" w:cs="Arial"/>
          <w:b/>
          <w:sz w:val="22"/>
          <w:szCs w:val="22"/>
        </w:rPr>
        <w:t>989</w:t>
      </w:r>
      <w:r w:rsidR="00775F63" w:rsidRPr="0073365F">
        <w:rPr>
          <w:rFonts w:ascii="Trebuchet MS" w:hAnsi="Trebuchet MS" w:cs="Arial"/>
          <w:sz w:val="22"/>
          <w:szCs w:val="22"/>
        </w:rPr>
        <w:t xml:space="preserve"> ha más</w:t>
      </w:r>
      <w:r w:rsidR="004F25A6" w:rsidRPr="0073365F">
        <w:rPr>
          <w:rFonts w:ascii="Trebuchet MS" w:hAnsi="Trebuchet MS" w:cs="Arial"/>
          <w:sz w:val="22"/>
          <w:szCs w:val="22"/>
        </w:rPr>
        <w:t xml:space="preserve"> </w:t>
      </w:r>
      <w:r w:rsidR="00D4489D" w:rsidRPr="0073365F">
        <w:rPr>
          <w:rFonts w:ascii="Trebuchet MS" w:hAnsi="Trebuchet MS" w:cs="Arial"/>
          <w:sz w:val="22"/>
          <w:szCs w:val="22"/>
        </w:rPr>
        <w:t xml:space="preserve">con </w:t>
      </w:r>
      <w:r w:rsidR="004F25A6" w:rsidRPr="0073365F">
        <w:rPr>
          <w:rFonts w:ascii="Trebuchet MS" w:hAnsi="Trebuchet MS" w:cs="Arial"/>
          <w:sz w:val="22"/>
          <w:szCs w:val="22"/>
        </w:rPr>
        <w:t>hort</w:t>
      </w:r>
      <w:r w:rsidR="00172D93" w:rsidRPr="0073365F">
        <w:rPr>
          <w:rFonts w:ascii="Trebuchet MS" w:hAnsi="Trebuchet MS" w:cs="Arial"/>
          <w:sz w:val="22"/>
          <w:szCs w:val="22"/>
        </w:rPr>
        <w:t>alizas para</w:t>
      </w:r>
      <w:r w:rsidR="00D4489D" w:rsidRPr="0073365F">
        <w:rPr>
          <w:rFonts w:ascii="Trebuchet MS" w:hAnsi="Trebuchet MS" w:cs="Arial"/>
          <w:sz w:val="22"/>
          <w:szCs w:val="22"/>
        </w:rPr>
        <w:t xml:space="preserve"> l</w:t>
      </w:r>
      <w:r w:rsidR="000539C2" w:rsidRPr="0073365F">
        <w:rPr>
          <w:rFonts w:ascii="Trebuchet MS" w:hAnsi="Trebuchet MS" w:cs="Arial"/>
          <w:sz w:val="22"/>
          <w:szCs w:val="22"/>
        </w:rPr>
        <w:t>a</w:t>
      </w:r>
      <w:r w:rsidR="00D4489D" w:rsidRPr="0073365F">
        <w:rPr>
          <w:rFonts w:ascii="Trebuchet MS" w:hAnsi="Trebuchet MS" w:cs="Arial"/>
          <w:sz w:val="22"/>
          <w:szCs w:val="22"/>
        </w:rPr>
        <w:t xml:space="preserve"> </w:t>
      </w:r>
      <w:r w:rsidR="004F25A6" w:rsidRPr="0073365F">
        <w:rPr>
          <w:rFonts w:ascii="Trebuchet MS" w:hAnsi="Trebuchet MS" w:cs="Arial"/>
          <w:sz w:val="22"/>
          <w:szCs w:val="22"/>
        </w:rPr>
        <w:t>provincia</w:t>
      </w:r>
      <w:r w:rsidR="00BB6B68" w:rsidRPr="0073365F">
        <w:rPr>
          <w:rFonts w:ascii="Trebuchet MS" w:hAnsi="Trebuchet MS" w:cs="Arial"/>
          <w:sz w:val="22"/>
          <w:szCs w:val="22"/>
        </w:rPr>
        <w:t>,</w:t>
      </w:r>
      <w:r w:rsidR="007C793B" w:rsidRPr="0073365F">
        <w:rPr>
          <w:rFonts w:ascii="Trebuchet MS" w:hAnsi="Trebuchet MS" w:cs="Arial"/>
          <w:sz w:val="22"/>
          <w:szCs w:val="22"/>
        </w:rPr>
        <w:t xml:space="preserve"> respecto al </w:t>
      </w:r>
      <w:r w:rsidR="00172D93" w:rsidRPr="0073365F">
        <w:rPr>
          <w:rFonts w:ascii="Trebuchet MS" w:hAnsi="Trebuchet MS" w:cs="Arial"/>
          <w:sz w:val="22"/>
          <w:szCs w:val="22"/>
        </w:rPr>
        <w:t xml:space="preserve">último </w:t>
      </w:r>
      <w:r w:rsidR="007C793B" w:rsidRPr="0073365F">
        <w:rPr>
          <w:rFonts w:ascii="Trebuchet MS" w:hAnsi="Trebuchet MS" w:cs="Arial"/>
          <w:sz w:val="22"/>
          <w:szCs w:val="22"/>
        </w:rPr>
        <w:t xml:space="preserve">ciclo invernal </w:t>
      </w:r>
      <w:r w:rsidR="007C793B" w:rsidRPr="0073365F">
        <w:rPr>
          <w:rFonts w:ascii="Trebuchet MS" w:hAnsi="Trebuchet MS" w:cs="Arial"/>
          <w:b/>
          <w:sz w:val="22"/>
          <w:szCs w:val="22"/>
        </w:rPr>
        <w:t>201</w:t>
      </w:r>
      <w:r w:rsidR="00775F63" w:rsidRPr="0073365F">
        <w:rPr>
          <w:rFonts w:ascii="Trebuchet MS" w:hAnsi="Trebuchet MS" w:cs="Arial"/>
          <w:b/>
          <w:sz w:val="22"/>
          <w:szCs w:val="22"/>
        </w:rPr>
        <w:t>5</w:t>
      </w:r>
      <w:r w:rsidR="00BB6B68" w:rsidRPr="0073365F">
        <w:rPr>
          <w:rFonts w:ascii="Trebuchet MS" w:hAnsi="Trebuchet MS" w:cs="Arial"/>
          <w:sz w:val="22"/>
          <w:szCs w:val="22"/>
        </w:rPr>
        <w:t>.</w:t>
      </w:r>
    </w:p>
    <w:p w:rsidR="00815B48" w:rsidRPr="0073365F" w:rsidRDefault="00815B48" w:rsidP="00D4489D">
      <w:pPr>
        <w:jc w:val="both"/>
        <w:rPr>
          <w:rFonts w:ascii="Trebuchet MS" w:hAnsi="Trebuchet MS" w:cs="Arial"/>
          <w:sz w:val="22"/>
          <w:szCs w:val="22"/>
        </w:rPr>
      </w:pPr>
    </w:p>
    <w:p w:rsidR="00815B48" w:rsidRPr="0073365F" w:rsidRDefault="00815B48" w:rsidP="00815B48">
      <w:pPr>
        <w:jc w:val="both"/>
        <w:rPr>
          <w:rFonts w:ascii="Trebuchet MS" w:hAnsi="Trebuchet MS" w:cs="Arial"/>
          <w:sz w:val="22"/>
          <w:szCs w:val="22"/>
        </w:rPr>
      </w:pPr>
      <w:r w:rsidRPr="0073365F">
        <w:rPr>
          <w:rFonts w:ascii="Trebuchet MS" w:hAnsi="Trebuchet MS" w:cs="Arial"/>
          <w:sz w:val="22"/>
          <w:szCs w:val="22"/>
        </w:rPr>
        <w:t>Los departamentos de Maipú, San Carlos, Tupungato y Lavalle reúnen el</w:t>
      </w:r>
      <w:r w:rsidRPr="0073365F">
        <w:rPr>
          <w:rFonts w:ascii="Trebuchet MS" w:hAnsi="Trebuchet MS" w:cs="Arial"/>
          <w:b/>
          <w:sz w:val="22"/>
          <w:szCs w:val="22"/>
        </w:rPr>
        <w:t xml:space="preserve"> </w:t>
      </w:r>
      <w:r w:rsidR="00133028" w:rsidRPr="0073365F">
        <w:rPr>
          <w:rFonts w:ascii="Trebuchet MS" w:hAnsi="Trebuchet MS" w:cs="Arial"/>
          <w:b/>
          <w:sz w:val="22"/>
          <w:szCs w:val="22"/>
        </w:rPr>
        <w:t>72</w:t>
      </w:r>
      <w:r w:rsidRPr="0073365F">
        <w:rPr>
          <w:rFonts w:ascii="Trebuchet MS" w:hAnsi="Trebuchet MS" w:cs="Arial"/>
          <w:b/>
          <w:sz w:val="22"/>
          <w:szCs w:val="22"/>
        </w:rPr>
        <w:t xml:space="preserve"> %</w:t>
      </w:r>
      <w:r w:rsidRPr="0073365F">
        <w:rPr>
          <w:rFonts w:ascii="Trebuchet MS" w:hAnsi="Trebuchet MS" w:cs="Arial"/>
          <w:sz w:val="22"/>
          <w:szCs w:val="22"/>
        </w:rPr>
        <w:t xml:space="preserve"> de la superficie hortícola invernal provincial.</w:t>
      </w:r>
    </w:p>
    <w:p w:rsidR="00815B48" w:rsidRPr="0073365F" w:rsidRDefault="00815B48" w:rsidP="00D4489D">
      <w:pPr>
        <w:jc w:val="both"/>
        <w:rPr>
          <w:rFonts w:ascii="Trebuchet MS" w:hAnsi="Trebuchet MS" w:cs="Arial"/>
          <w:sz w:val="22"/>
          <w:szCs w:val="22"/>
        </w:rPr>
      </w:pPr>
    </w:p>
    <w:p w:rsidR="00B14EEB" w:rsidRPr="0073365F" w:rsidRDefault="00940B39" w:rsidP="00D4489D">
      <w:pPr>
        <w:jc w:val="both"/>
        <w:rPr>
          <w:rFonts w:ascii="Trebuchet MS" w:hAnsi="Trebuchet MS" w:cs="Arial"/>
          <w:b/>
        </w:rPr>
      </w:pPr>
      <w:r w:rsidRPr="0073365F">
        <w:rPr>
          <w:rFonts w:ascii="Trebuchet MS" w:hAnsi="Trebuchet MS" w:cs="Arial"/>
          <w:b/>
        </w:rPr>
        <w:t xml:space="preserve">Gráfico </w:t>
      </w:r>
      <w:r w:rsidR="00C00A79" w:rsidRPr="0073365F">
        <w:rPr>
          <w:rFonts w:ascii="Trebuchet MS" w:hAnsi="Trebuchet MS" w:cs="Arial"/>
          <w:b/>
        </w:rPr>
        <w:t>2</w:t>
      </w:r>
      <w:r w:rsidR="00B14EEB" w:rsidRPr="0073365F">
        <w:rPr>
          <w:rFonts w:ascii="Trebuchet MS" w:hAnsi="Trebuchet MS" w:cs="Arial"/>
          <w:b/>
        </w:rPr>
        <w:t>:</w:t>
      </w:r>
      <w:r w:rsidR="002350E9" w:rsidRPr="0073365F">
        <w:rPr>
          <w:rFonts w:ascii="Trebuchet MS" w:hAnsi="Trebuchet MS" w:cs="Arial"/>
          <w:b/>
          <w:bCs/>
        </w:rPr>
        <w:t xml:space="preserve"> Distribución de </w:t>
      </w:r>
      <w:r w:rsidR="00E02723" w:rsidRPr="0073365F">
        <w:rPr>
          <w:rFonts w:ascii="Trebuchet MS" w:hAnsi="Trebuchet MS" w:cs="Arial"/>
          <w:b/>
          <w:bCs/>
        </w:rPr>
        <w:t>h</w:t>
      </w:r>
      <w:r w:rsidR="00B14EEB" w:rsidRPr="0073365F">
        <w:rPr>
          <w:rFonts w:ascii="Trebuchet MS" w:hAnsi="Trebuchet MS" w:cs="Arial"/>
          <w:b/>
          <w:bCs/>
        </w:rPr>
        <w:t>o</w:t>
      </w:r>
      <w:r w:rsidR="002350E9" w:rsidRPr="0073365F">
        <w:rPr>
          <w:rFonts w:ascii="Trebuchet MS" w:hAnsi="Trebuchet MS" w:cs="Arial"/>
          <w:b/>
          <w:bCs/>
        </w:rPr>
        <w:t>rtalizas de I</w:t>
      </w:r>
      <w:r w:rsidR="00B14EEB" w:rsidRPr="0073365F">
        <w:rPr>
          <w:rFonts w:ascii="Trebuchet MS" w:hAnsi="Trebuchet MS" w:cs="Arial"/>
          <w:b/>
          <w:bCs/>
        </w:rPr>
        <w:t>nvierno</w:t>
      </w:r>
      <w:r w:rsidR="00544EF0" w:rsidRPr="0073365F">
        <w:rPr>
          <w:rFonts w:ascii="Trebuchet MS" w:hAnsi="Trebuchet MS" w:cs="Arial"/>
          <w:b/>
          <w:bCs/>
        </w:rPr>
        <w:t xml:space="preserve"> (ha)</w:t>
      </w:r>
      <w:r w:rsidR="001C3FED">
        <w:rPr>
          <w:rFonts w:ascii="Trebuchet MS" w:hAnsi="Trebuchet MS" w:cs="Arial"/>
          <w:b/>
          <w:bCs/>
        </w:rPr>
        <w:t xml:space="preserve"> en Mendoza. Temporada 2016</w:t>
      </w:r>
    </w:p>
    <w:p w:rsidR="00942BD4" w:rsidRPr="0073365F" w:rsidRDefault="00942BD4" w:rsidP="00D4489D">
      <w:pPr>
        <w:jc w:val="both"/>
        <w:rPr>
          <w:rFonts w:ascii="Trebuchet MS" w:hAnsi="Trebuchet MS" w:cs="Arial"/>
          <w:b/>
        </w:rPr>
      </w:pPr>
    </w:p>
    <w:p w:rsidR="00821C12" w:rsidRPr="0073365F" w:rsidRDefault="00FD33DA" w:rsidP="00D4489D">
      <w:pPr>
        <w:jc w:val="both"/>
        <w:rPr>
          <w:rFonts w:ascii="Trebuchet MS" w:hAnsi="Trebuchet MS" w:cs="Arial"/>
          <w:bCs/>
          <w:sz w:val="16"/>
          <w:szCs w:val="16"/>
        </w:rPr>
      </w:pPr>
      <w:r w:rsidRPr="0073365F">
        <w:rPr>
          <w:rFonts w:ascii="Trebuchet MS" w:hAnsi="Trebuchet MS"/>
          <w:noProof/>
          <w:szCs w:val="16"/>
          <w:lang w:val="es-AR" w:eastAsia="es-AR"/>
        </w:rPr>
        <w:drawing>
          <wp:inline distT="0" distB="0" distL="0" distR="0">
            <wp:extent cx="4848225" cy="293370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48225" cy="2933700"/>
                    </a:xfrm>
                    <a:prstGeom prst="rect">
                      <a:avLst/>
                    </a:prstGeom>
                    <a:noFill/>
                    <a:ln w="9525">
                      <a:noFill/>
                      <a:miter lim="800000"/>
                      <a:headEnd/>
                      <a:tailEnd/>
                    </a:ln>
                  </pic:spPr>
                </pic:pic>
              </a:graphicData>
            </a:graphic>
          </wp:inline>
        </w:drawing>
      </w:r>
      <w:r w:rsidR="00B14EEB" w:rsidRPr="0073365F">
        <w:rPr>
          <w:rFonts w:ascii="Trebuchet MS" w:hAnsi="Trebuchet MS" w:cs="Arial"/>
          <w:bCs/>
          <w:sz w:val="16"/>
          <w:szCs w:val="16"/>
        </w:rPr>
        <w:cr/>
      </w:r>
    </w:p>
    <w:p w:rsidR="00821C12" w:rsidRPr="0073365F" w:rsidRDefault="00821C12" w:rsidP="00D4489D">
      <w:pPr>
        <w:jc w:val="both"/>
        <w:rPr>
          <w:rFonts w:ascii="Trebuchet MS" w:hAnsi="Trebuchet MS"/>
          <w:i/>
          <w:color w:val="3366FF"/>
          <w:sz w:val="16"/>
          <w:szCs w:val="16"/>
        </w:rPr>
      </w:pPr>
      <w:r w:rsidRPr="0073365F">
        <w:rPr>
          <w:rFonts w:ascii="Trebuchet MS" w:hAnsi="Trebuchet MS"/>
          <w:i/>
          <w:sz w:val="16"/>
          <w:szCs w:val="16"/>
        </w:rPr>
        <w:t>Fuente: Sector Hortícola IDR</w:t>
      </w:r>
    </w:p>
    <w:p w:rsidR="00821C12" w:rsidRPr="0073365F" w:rsidRDefault="00821C12" w:rsidP="00D4489D">
      <w:pPr>
        <w:jc w:val="both"/>
        <w:rPr>
          <w:rFonts w:ascii="Trebuchet MS" w:hAnsi="Trebuchet MS" w:cs="Arial"/>
          <w:sz w:val="22"/>
          <w:szCs w:val="22"/>
        </w:rPr>
      </w:pPr>
    </w:p>
    <w:p w:rsidR="005D17FE" w:rsidRPr="0073365F" w:rsidRDefault="005D17FE" w:rsidP="00D4489D">
      <w:pPr>
        <w:jc w:val="both"/>
        <w:rPr>
          <w:rFonts w:ascii="Trebuchet MS" w:hAnsi="Trebuchet MS" w:cs="Arial"/>
          <w:b/>
          <w:sz w:val="28"/>
          <w:szCs w:val="28"/>
        </w:rPr>
      </w:pPr>
      <w:r w:rsidRPr="0073365F">
        <w:rPr>
          <w:rFonts w:ascii="Trebuchet MS" w:hAnsi="Trebuchet MS" w:cs="Arial"/>
          <w:b/>
          <w:sz w:val="28"/>
          <w:szCs w:val="28"/>
        </w:rPr>
        <w:t>Distribución de la superf</w:t>
      </w:r>
      <w:r w:rsidR="00B916D7" w:rsidRPr="0073365F">
        <w:rPr>
          <w:rFonts w:ascii="Trebuchet MS" w:hAnsi="Trebuchet MS" w:cs="Arial"/>
          <w:b/>
          <w:sz w:val="28"/>
          <w:szCs w:val="28"/>
        </w:rPr>
        <w:t>icie con hortalizas por especie</w:t>
      </w:r>
    </w:p>
    <w:p w:rsidR="004F1212" w:rsidRPr="0073365F" w:rsidRDefault="004F1212" w:rsidP="00D4489D">
      <w:pPr>
        <w:jc w:val="both"/>
        <w:rPr>
          <w:rFonts w:ascii="Trebuchet MS" w:hAnsi="Trebuchet MS" w:cs="Arial"/>
          <w:sz w:val="22"/>
          <w:szCs w:val="22"/>
        </w:rPr>
      </w:pPr>
    </w:p>
    <w:p w:rsidR="00940B39" w:rsidRPr="0073365F" w:rsidRDefault="00940B39" w:rsidP="00940B39">
      <w:pPr>
        <w:jc w:val="both"/>
        <w:rPr>
          <w:rFonts w:ascii="Trebuchet MS" w:hAnsi="Trebuchet MS" w:cs="Arial"/>
          <w:sz w:val="22"/>
          <w:szCs w:val="22"/>
        </w:rPr>
      </w:pPr>
      <w:r w:rsidRPr="0073365F">
        <w:rPr>
          <w:rFonts w:ascii="Trebuchet MS" w:hAnsi="Trebuchet MS" w:cs="Arial"/>
          <w:sz w:val="22"/>
          <w:szCs w:val="22"/>
        </w:rPr>
        <w:t xml:space="preserve">Las principales especies hortícolas invernales cultivadas en Mendoza son: ajo, zanahoria y cebolla temprana, las cuales alcanzan el </w:t>
      </w:r>
      <w:r w:rsidRPr="0073365F">
        <w:rPr>
          <w:rFonts w:ascii="Trebuchet MS" w:hAnsi="Trebuchet MS" w:cs="Arial"/>
          <w:b/>
          <w:sz w:val="22"/>
          <w:szCs w:val="22"/>
        </w:rPr>
        <w:t>82 %</w:t>
      </w:r>
      <w:r w:rsidRPr="0073365F">
        <w:rPr>
          <w:rFonts w:ascii="Trebuchet MS" w:hAnsi="Trebuchet MS" w:cs="Arial"/>
          <w:sz w:val="22"/>
          <w:szCs w:val="22"/>
        </w:rPr>
        <w:t xml:space="preserve"> de la superficie hortícola invernal total.</w:t>
      </w:r>
    </w:p>
    <w:p w:rsidR="00940B39" w:rsidRPr="0073365F" w:rsidRDefault="00940B39" w:rsidP="00E01E79">
      <w:pPr>
        <w:jc w:val="both"/>
        <w:rPr>
          <w:rFonts w:ascii="Trebuchet MS" w:hAnsi="Trebuchet MS" w:cs="Arial"/>
          <w:sz w:val="22"/>
          <w:szCs w:val="22"/>
          <w:lang w:val="es-AR"/>
        </w:rPr>
      </w:pPr>
      <w:r w:rsidRPr="0073365F">
        <w:rPr>
          <w:rFonts w:ascii="Trebuchet MS" w:hAnsi="Trebuchet MS" w:cs="Arial"/>
          <w:bCs/>
          <w:sz w:val="22"/>
          <w:szCs w:val="22"/>
          <w:lang w:val="es-ES_tradnl"/>
        </w:rPr>
        <w:t>Incrementaron la superficie cultivada las siguientes especies: ajo, zanahoria, lechuga, acelga, repollo, y arveja dentro de las más importantes. Disminuyeron especies tales como: espinaca, papa y otras en general que incluyen al resto de las hortalizas cultivadas en superficies</w:t>
      </w:r>
      <w:r w:rsidRPr="0073365F">
        <w:rPr>
          <w:rFonts w:ascii="Trebuchet MS" w:hAnsi="Trebuchet MS" w:cs="Arial"/>
          <w:b/>
          <w:bCs/>
          <w:sz w:val="22"/>
          <w:szCs w:val="22"/>
          <w:lang w:val="es-ES_tradnl"/>
        </w:rPr>
        <w:t xml:space="preserve"> </w:t>
      </w:r>
      <w:r w:rsidRPr="0073365F">
        <w:rPr>
          <w:rFonts w:ascii="Trebuchet MS" w:hAnsi="Trebuchet MS" w:cs="Arial"/>
          <w:bCs/>
          <w:sz w:val="22"/>
          <w:szCs w:val="22"/>
          <w:lang w:val="es-ES_tradnl"/>
        </w:rPr>
        <w:t>menores.</w:t>
      </w:r>
    </w:p>
    <w:p w:rsidR="00B914B8" w:rsidRPr="0073365F" w:rsidRDefault="00B914B8" w:rsidP="00D4489D">
      <w:pPr>
        <w:jc w:val="both"/>
        <w:rPr>
          <w:rFonts w:ascii="Trebuchet MS" w:hAnsi="Trebuchet MS" w:cs="Arial"/>
          <w:b/>
          <w:sz w:val="22"/>
          <w:szCs w:val="22"/>
          <w:lang w:val="es-AR"/>
        </w:rPr>
      </w:pPr>
    </w:p>
    <w:p w:rsidR="00B914B8" w:rsidRPr="0073365F" w:rsidRDefault="002571E6" w:rsidP="00D4489D">
      <w:pPr>
        <w:jc w:val="both"/>
        <w:rPr>
          <w:rFonts w:ascii="Trebuchet MS" w:hAnsi="Trebuchet MS" w:cs="Arial"/>
          <w:sz w:val="22"/>
          <w:szCs w:val="22"/>
        </w:rPr>
      </w:pPr>
      <w:r w:rsidRPr="0073365F">
        <w:rPr>
          <w:rFonts w:ascii="Trebuchet MS" w:hAnsi="Trebuchet MS" w:cs="Arial"/>
          <w:sz w:val="22"/>
          <w:szCs w:val="22"/>
        </w:rPr>
        <w:lastRenderedPageBreak/>
        <w:t>Varias</w:t>
      </w:r>
      <w:r w:rsidR="00BA2377" w:rsidRPr="0073365F">
        <w:rPr>
          <w:rFonts w:ascii="Trebuchet MS" w:hAnsi="Trebuchet MS" w:cs="Arial"/>
          <w:sz w:val="22"/>
          <w:szCs w:val="22"/>
        </w:rPr>
        <w:t xml:space="preserve"> especies </w:t>
      </w:r>
      <w:r w:rsidRPr="0073365F">
        <w:rPr>
          <w:rFonts w:ascii="Trebuchet MS" w:hAnsi="Trebuchet MS" w:cs="Arial"/>
          <w:sz w:val="22"/>
          <w:szCs w:val="22"/>
        </w:rPr>
        <w:t>de hoja,</w:t>
      </w:r>
      <w:r w:rsidR="00BA2377" w:rsidRPr="0073365F">
        <w:rPr>
          <w:rFonts w:ascii="Trebuchet MS" w:hAnsi="Trebuchet MS" w:cs="Arial"/>
          <w:sz w:val="22"/>
          <w:szCs w:val="22"/>
        </w:rPr>
        <w:t xml:space="preserve"> como acelga</w:t>
      </w:r>
      <w:r w:rsidRPr="0073365F">
        <w:rPr>
          <w:rFonts w:ascii="Trebuchet MS" w:hAnsi="Trebuchet MS" w:cs="Arial"/>
          <w:sz w:val="22"/>
          <w:szCs w:val="22"/>
        </w:rPr>
        <w:t xml:space="preserve">, </w:t>
      </w:r>
      <w:r w:rsidR="00BA2377" w:rsidRPr="0073365F">
        <w:rPr>
          <w:rFonts w:ascii="Trebuchet MS" w:hAnsi="Trebuchet MS" w:cs="Arial"/>
          <w:sz w:val="22"/>
          <w:szCs w:val="22"/>
        </w:rPr>
        <w:t>las diferentes lechugas</w:t>
      </w:r>
      <w:r w:rsidRPr="0073365F">
        <w:rPr>
          <w:rFonts w:ascii="Trebuchet MS" w:hAnsi="Trebuchet MS" w:cs="Arial"/>
          <w:sz w:val="22"/>
          <w:szCs w:val="22"/>
        </w:rPr>
        <w:t xml:space="preserve"> y otras, </w:t>
      </w:r>
      <w:r w:rsidR="004030AA" w:rsidRPr="0073365F">
        <w:rPr>
          <w:rFonts w:ascii="Trebuchet MS" w:hAnsi="Trebuchet MS" w:cs="Arial"/>
          <w:sz w:val="22"/>
          <w:szCs w:val="22"/>
        </w:rPr>
        <w:t xml:space="preserve">se cultivan durante todo el año y </w:t>
      </w:r>
      <w:r w:rsidR="008636CF" w:rsidRPr="0073365F">
        <w:rPr>
          <w:rFonts w:ascii="Trebuchet MS" w:hAnsi="Trebuchet MS" w:cs="Arial"/>
          <w:sz w:val="22"/>
          <w:szCs w:val="22"/>
        </w:rPr>
        <w:t>se desarrollan en períodos</w:t>
      </w:r>
      <w:r w:rsidRPr="0073365F">
        <w:rPr>
          <w:rFonts w:ascii="Trebuchet MS" w:hAnsi="Trebuchet MS" w:cs="Arial"/>
          <w:sz w:val="22"/>
          <w:szCs w:val="22"/>
        </w:rPr>
        <w:t xml:space="preserve"> de tiempo relativamente cortos</w:t>
      </w:r>
      <w:r w:rsidR="004030AA" w:rsidRPr="0073365F">
        <w:rPr>
          <w:rFonts w:ascii="Trebuchet MS" w:hAnsi="Trebuchet MS" w:cs="Arial"/>
          <w:sz w:val="22"/>
          <w:szCs w:val="22"/>
        </w:rPr>
        <w:t>, circunstancias que determinan un relevamiento parcial d</w:t>
      </w:r>
      <w:r w:rsidR="00BA2377" w:rsidRPr="0073365F">
        <w:rPr>
          <w:rFonts w:ascii="Trebuchet MS" w:hAnsi="Trebuchet MS" w:cs="Arial"/>
          <w:sz w:val="22"/>
          <w:szCs w:val="22"/>
        </w:rPr>
        <w:t>e las sucesivas siembras que acontecen en el año.</w:t>
      </w:r>
    </w:p>
    <w:p w:rsidR="00733FDF" w:rsidRPr="0073365F" w:rsidRDefault="00733FDF" w:rsidP="00D4489D">
      <w:pPr>
        <w:jc w:val="both"/>
        <w:rPr>
          <w:rFonts w:ascii="Trebuchet MS" w:hAnsi="Trebuchet MS" w:cs="Arial"/>
          <w:sz w:val="22"/>
          <w:szCs w:val="22"/>
        </w:rPr>
      </w:pPr>
    </w:p>
    <w:p w:rsidR="008B5D7D" w:rsidRPr="0073365F" w:rsidRDefault="002870F4" w:rsidP="00D4489D">
      <w:pPr>
        <w:jc w:val="both"/>
        <w:rPr>
          <w:rFonts w:ascii="Trebuchet MS" w:hAnsi="Trebuchet MS" w:cs="Arial"/>
          <w:b/>
          <w:bCs/>
        </w:rPr>
      </w:pPr>
      <w:r w:rsidRPr="0073365F">
        <w:rPr>
          <w:rFonts w:ascii="Trebuchet MS" w:hAnsi="Trebuchet MS" w:cs="Arial"/>
          <w:b/>
          <w:bCs/>
        </w:rPr>
        <w:t xml:space="preserve">Gráfico </w:t>
      </w:r>
      <w:r w:rsidR="009D76E0" w:rsidRPr="0073365F">
        <w:rPr>
          <w:rFonts w:ascii="Trebuchet MS" w:hAnsi="Trebuchet MS" w:cs="Arial"/>
          <w:b/>
          <w:bCs/>
        </w:rPr>
        <w:t>3</w:t>
      </w:r>
      <w:r w:rsidR="002069F1" w:rsidRPr="0073365F">
        <w:rPr>
          <w:rFonts w:ascii="Trebuchet MS" w:hAnsi="Trebuchet MS" w:cs="Arial"/>
          <w:b/>
          <w:bCs/>
        </w:rPr>
        <w:t>.</w:t>
      </w:r>
      <w:r w:rsidR="0085704B" w:rsidRPr="0073365F">
        <w:rPr>
          <w:rFonts w:ascii="Trebuchet MS" w:hAnsi="Trebuchet MS" w:cs="Arial"/>
          <w:b/>
          <w:bCs/>
        </w:rPr>
        <w:t xml:space="preserve"> Distribución</w:t>
      </w:r>
      <w:r w:rsidRPr="0073365F">
        <w:rPr>
          <w:rFonts w:ascii="Trebuchet MS" w:hAnsi="Trebuchet MS" w:cs="Arial"/>
          <w:b/>
          <w:bCs/>
        </w:rPr>
        <w:t xml:space="preserve"> de las </w:t>
      </w:r>
      <w:r w:rsidR="00AE27D1" w:rsidRPr="0073365F">
        <w:rPr>
          <w:rFonts w:ascii="Trebuchet MS" w:hAnsi="Trebuchet MS" w:cs="Arial"/>
          <w:b/>
          <w:bCs/>
        </w:rPr>
        <w:t>especies invernales</w:t>
      </w:r>
      <w:r w:rsidR="00400447">
        <w:rPr>
          <w:rFonts w:ascii="Trebuchet MS" w:hAnsi="Trebuchet MS" w:cs="Arial"/>
          <w:b/>
          <w:bCs/>
        </w:rPr>
        <w:t xml:space="preserve"> en Mendoza. Temporada 2016</w:t>
      </w:r>
    </w:p>
    <w:p w:rsidR="002004BF" w:rsidRPr="0073365F" w:rsidRDefault="002004BF" w:rsidP="00D4489D">
      <w:pPr>
        <w:jc w:val="both"/>
        <w:rPr>
          <w:rFonts w:ascii="Trebuchet MS" w:hAnsi="Trebuchet MS" w:cs="Arial"/>
          <w:b/>
          <w:bCs/>
        </w:rPr>
      </w:pPr>
    </w:p>
    <w:p w:rsidR="008B5D7D" w:rsidRPr="0073365F" w:rsidRDefault="00B00ADA" w:rsidP="00D4489D">
      <w:pPr>
        <w:jc w:val="both"/>
        <w:rPr>
          <w:rFonts w:ascii="Trebuchet MS" w:hAnsi="Trebuchet MS"/>
        </w:rPr>
      </w:pPr>
      <w:r w:rsidRPr="0073365F">
        <w:rPr>
          <w:rFonts w:ascii="Trebuchet MS" w:hAnsi="Trebuchet MS"/>
          <w:noProof/>
          <w:lang w:val="es-AR" w:eastAsia="es-AR"/>
        </w:rPr>
        <w:drawing>
          <wp:inline distT="0" distB="0" distL="0" distR="0">
            <wp:extent cx="4667250" cy="268605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667250" cy="2686050"/>
                    </a:xfrm>
                    <a:prstGeom prst="rect">
                      <a:avLst/>
                    </a:prstGeom>
                    <a:noFill/>
                    <a:ln w="9525">
                      <a:noFill/>
                      <a:miter lim="800000"/>
                      <a:headEnd/>
                      <a:tailEnd/>
                    </a:ln>
                  </pic:spPr>
                </pic:pic>
              </a:graphicData>
            </a:graphic>
          </wp:inline>
        </w:drawing>
      </w:r>
    </w:p>
    <w:p w:rsidR="00321E69" w:rsidRPr="0073365F" w:rsidRDefault="00321E69" w:rsidP="00D4489D">
      <w:pPr>
        <w:jc w:val="both"/>
        <w:rPr>
          <w:rFonts w:ascii="Trebuchet MS" w:hAnsi="Trebuchet MS"/>
          <w:b/>
          <w:sz w:val="18"/>
          <w:szCs w:val="18"/>
        </w:rPr>
      </w:pPr>
    </w:p>
    <w:p w:rsidR="00D91222" w:rsidRPr="0073365F" w:rsidRDefault="00D91222" w:rsidP="00D4489D">
      <w:pPr>
        <w:jc w:val="both"/>
        <w:rPr>
          <w:rFonts w:ascii="Trebuchet MS" w:hAnsi="Trebuchet MS"/>
          <w:b/>
          <w:i/>
          <w:sz w:val="18"/>
          <w:szCs w:val="18"/>
        </w:rPr>
      </w:pPr>
      <w:r w:rsidRPr="0073365F">
        <w:rPr>
          <w:rFonts w:ascii="Trebuchet MS" w:hAnsi="Trebuchet MS"/>
          <w:b/>
          <w:i/>
          <w:sz w:val="18"/>
          <w:szCs w:val="18"/>
        </w:rPr>
        <w:t>Fuente: Sector Hortícola IDR</w:t>
      </w:r>
    </w:p>
    <w:p w:rsidR="00D91222" w:rsidRPr="0073365F" w:rsidRDefault="000306A9" w:rsidP="00665457">
      <w:pPr>
        <w:rPr>
          <w:rFonts w:ascii="Trebuchet MS" w:hAnsi="Trebuchet MS" w:cs="Arial"/>
          <w:b/>
          <w:bCs/>
          <w:i/>
          <w:sz w:val="16"/>
          <w:szCs w:val="16"/>
        </w:rPr>
        <w:sectPr w:rsidR="00D91222" w:rsidRPr="0073365F" w:rsidSect="008833E0">
          <w:footerReference w:type="even" r:id="rId13"/>
          <w:footerReference w:type="default" r:id="rId14"/>
          <w:pgSz w:w="11906" w:h="16838"/>
          <w:pgMar w:top="1417" w:right="1701" w:bottom="1417" w:left="1701" w:header="708" w:footer="708" w:gutter="0"/>
          <w:cols w:space="708"/>
          <w:docGrid w:linePitch="360"/>
        </w:sectPr>
      </w:pPr>
      <w:r w:rsidRPr="0073365F">
        <w:rPr>
          <w:rFonts w:ascii="Trebuchet MS" w:hAnsi="Trebuchet MS" w:cs="Arial"/>
          <w:b/>
          <w:bCs/>
          <w:i/>
          <w:sz w:val="16"/>
          <w:szCs w:val="16"/>
        </w:rPr>
        <w:t xml:space="preserve">Otros </w:t>
      </w:r>
      <w:r w:rsidR="00D4489D" w:rsidRPr="0073365F">
        <w:rPr>
          <w:rFonts w:ascii="Trebuchet MS" w:hAnsi="Trebuchet MS" w:cs="Arial"/>
          <w:b/>
          <w:bCs/>
          <w:i/>
          <w:sz w:val="16"/>
          <w:szCs w:val="16"/>
        </w:rPr>
        <w:t>incluyen</w:t>
      </w:r>
      <w:r w:rsidRPr="0073365F">
        <w:rPr>
          <w:rFonts w:ascii="Trebuchet MS" w:hAnsi="Trebuchet MS" w:cs="Arial"/>
          <w:i/>
          <w:sz w:val="16"/>
          <w:szCs w:val="16"/>
        </w:rPr>
        <w:t xml:space="preserve">: achicoria, alcaucil, apio, arveja, berro, coliflor, espárrago, espinaca, frutilla, haba, hinojo, nabo, orégano, papa, perejil, puerro, rabanito, remolacha, rúcula, </w:t>
      </w:r>
      <w:r w:rsidR="008636CF" w:rsidRPr="0073365F">
        <w:rPr>
          <w:rFonts w:ascii="Trebuchet MS" w:hAnsi="Trebuchet MS" w:cs="Arial"/>
          <w:i/>
          <w:sz w:val="16"/>
          <w:szCs w:val="16"/>
        </w:rPr>
        <w:t>etc.</w:t>
      </w:r>
    </w:p>
    <w:p w:rsidR="00762D97" w:rsidRPr="0073365F" w:rsidRDefault="00B14EEB" w:rsidP="00D4489D">
      <w:pPr>
        <w:jc w:val="both"/>
        <w:rPr>
          <w:rFonts w:ascii="Trebuchet MS" w:hAnsi="Trebuchet MS" w:cs="Arial"/>
          <w:b/>
          <w:bCs/>
        </w:rPr>
      </w:pPr>
      <w:r w:rsidRPr="0073365F">
        <w:rPr>
          <w:rFonts w:ascii="Trebuchet MS" w:hAnsi="Trebuchet MS" w:cs="Arial"/>
          <w:b/>
          <w:bCs/>
        </w:rPr>
        <w:lastRenderedPageBreak/>
        <w:t>Cuadro 1</w:t>
      </w:r>
    </w:p>
    <w:p w:rsidR="00B14EEB" w:rsidRPr="0073365F" w:rsidRDefault="00B718D3" w:rsidP="00D4489D">
      <w:pPr>
        <w:jc w:val="both"/>
        <w:rPr>
          <w:rFonts w:ascii="Trebuchet MS" w:hAnsi="Trebuchet MS" w:cs="Arial"/>
          <w:b/>
          <w:bCs/>
        </w:rPr>
      </w:pPr>
      <w:r w:rsidRPr="0073365F">
        <w:rPr>
          <w:rFonts w:ascii="Trebuchet MS" w:hAnsi="Trebuchet MS" w:cs="Arial"/>
          <w:b/>
          <w:bCs/>
        </w:rPr>
        <w:t xml:space="preserve">Superficie </w:t>
      </w:r>
      <w:r w:rsidR="00B14EEB" w:rsidRPr="0073365F">
        <w:rPr>
          <w:rFonts w:ascii="Trebuchet MS" w:hAnsi="Trebuchet MS" w:cs="Arial"/>
          <w:b/>
          <w:bCs/>
        </w:rPr>
        <w:t xml:space="preserve">con hortalizas de invierno </w:t>
      </w:r>
      <w:r w:rsidR="001938F3" w:rsidRPr="0073365F">
        <w:rPr>
          <w:rFonts w:ascii="Trebuchet MS" w:hAnsi="Trebuchet MS" w:cs="Arial"/>
          <w:b/>
          <w:bCs/>
        </w:rPr>
        <w:t>en Mend</w:t>
      </w:r>
      <w:r w:rsidR="00652333" w:rsidRPr="0073365F">
        <w:rPr>
          <w:rFonts w:ascii="Trebuchet MS" w:hAnsi="Trebuchet MS" w:cs="Arial"/>
          <w:b/>
          <w:bCs/>
        </w:rPr>
        <w:t>oza. Temporada 201</w:t>
      </w:r>
      <w:r w:rsidR="00AF4231" w:rsidRPr="0073365F">
        <w:rPr>
          <w:rFonts w:ascii="Trebuchet MS" w:hAnsi="Trebuchet MS" w:cs="Arial"/>
          <w:b/>
          <w:bCs/>
        </w:rPr>
        <w:t>6</w:t>
      </w:r>
    </w:p>
    <w:p w:rsidR="00652333" w:rsidRPr="0073365F" w:rsidRDefault="00C6746B" w:rsidP="00D4489D">
      <w:pPr>
        <w:jc w:val="both"/>
        <w:rPr>
          <w:rFonts w:ascii="Trebuchet MS" w:hAnsi="Trebuchet MS" w:cs="Arial"/>
          <w:b/>
          <w:bCs/>
        </w:rPr>
      </w:pPr>
      <w:r w:rsidRPr="0073365F">
        <w:rPr>
          <w:rFonts w:ascii="Trebuchet MS" w:hAnsi="Trebuchet MS"/>
          <w:noProof/>
          <w:lang w:val="es-AR" w:eastAsia="es-AR"/>
        </w:rPr>
        <w:drawing>
          <wp:inline distT="0" distB="0" distL="0" distR="0">
            <wp:extent cx="9320455" cy="43719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9326743" cy="4374924"/>
                    </a:xfrm>
                    <a:prstGeom prst="rect">
                      <a:avLst/>
                    </a:prstGeom>
                    <a:noFill/>
                    <a:ln w="9525">
                      <a:noFill/>
                      <a:miter lim="800000"/>
                      <a:headEnd/>
                      <a:tailEnd/>
                    </a:ln>
                  </pic:spPr>
                </pic:pic>
              </a:graphicData>
            </a:graphic>
          </wp:inline>
        </w:drawing>
      </w:r>
    </w:p>
    <w:p w:rsidR="009C1CD9" w:rsidRPr="0073365F" w:rsidRDefault="009C1CD9" w:rsidP="00D4489D">
      <w:pPr>
        <w:jc w:val="both"/>
        <w:rPr>
          <w:rFonts w:ascii="Trebuchet MS" w:hAnsi="Trebuchet MS" w:cs="Arial"/>
          <w:b/>
          <w:bCs/>
        </w:rPr>
      </w:pPr>
    </w:p>
    <w:p w:rsidR="00A311C6" w:rsidRPr="0073365F" w:rsidRDefault="009C1CD9" w:rsidP="002029E5">
      <w:pPr>
        <w:rPr>
          <w:rFonts w:ascii="Trebuchet MS" w:hAnsi="Trebuchet MS"/>
          <w:b/>
          <w:sz w:val="14"/>
          <w:szCs w:val="14"/>
        </w:rPr>
        <w:sectPr w:rsidR="00A311C6" w:rsidRPr="0073365F" w:rsidSect="00B14EEB">
          <w:pgSz w:w="16838" w:h="11906" w:orient="landscape"/>
          <w:pgMar w:top="1701" w:right="1418" w:bottom="1701" w:left="1418" w:header="709" w:footer="709" w:gutter="0"/>
          <w:cols w:space="708"/>
          <w:docGrid w:linePitch="360"/>
        </w:sectPr>
      </w:pPr>
      <w:r w:rsidRPr="0073365F">
        <w:rPr>
          <w:rFonts w:ascii="Trebuchet MS" w:hAnsi="Trebuchet MS"/>
          <w:b/>
          <w:sz w:val="14"/>
          <w:szCs w:val="14"/>
        </w:rPr>
        <w:t>F</w:t>
      </w:r>
      <w:r w:rsidR="00A311C6" w:rsidRPr="0073365F">
        <w:rPr>
          <w:rFonts w:ascii="Trebuchet MS" w:hAnsi="Trebuchet MS"/>
          <w:b/>
          <w:sz w:val="14"/>
          <w:szCs w:val="14"/>
        </w:rPr>
        <w:t>uente: Sector Hortícola</w:t>
      </w:r>
      <w:r w:rsidR="00783AB5" w:rsidRPr="0073365F">
        <w:rPr>
          <w:rFonts w:ascii="Trebuchet MS" w:hAnsi="Trebuchet MS"/>
          <w:b/>
          <w:sz w:val="14"/>
          <w:szCs w:val="14"/>
        </w:rPr>
        <w:t xml:space="preserve">                                                                                                                                                                                                                                                                                                 </w:t>
      </w:r>
      <w:r w:rsidR="00A311C6" w:rsidRPr="0073365F">
        <w:rPr>
          <w:rFonts w:ascii="Trebuchet MS" w:hAnsi="Trebuchet MS"/>
          <w:b/>
          <w:sz w:val="14"/>
          <w:szCs w:val="14"/>
        </w:rPr>
        <w:t>IDR Nota</w:t>
      </w:r>
      <w:r w:rsidR="00A311C6" w:rsidRPr="0073365F">
        <w:rPr>
          <w:rFonts w:ascii="Trebuchet MS" w:hAnsi="Trebuchet MS"/>
          <w:sz w:val="14"/>
          <w:szCs w:val="14"/>
        </w:rPr>
        <w:t xml:space="preserve">: La superficie de ajo en Malargüe fue aportada por el ISCAMEN (Instituto de Sanidad y Calidad de Mendoza)Otros : achicoria, ají, alcaparra, alcaucil, apio, batata, berro, cebolla de verdeo, cebolla para semilla, cilantro, coliflor, espárrago, espinaca, frutilla, haba, hinojo, nabo, papa, perejil, puerro, rabanito, repollito de Bruselas, rúcula, zanahoria para semilla. </w:t>
      </w:r>
      <w:r w:rsidR="00783AB5" w:rsidRPr="0073365F">
        <w:rPr>
          <w:rFonts w:ascii="Trebuchet MS" w:hAnsi="Trebuchet MS"/>
          <w:sz w:val="14"/>
          <w:szCs w:val="14"/>
        </w:rPr>
        <w:t xml:space="preserve">    </w:t>
      </w:r>
    </w:p>
    <w:p w:rsidR="00B14EEB" w:rsidRPr="0073365F" w:rsidRDefault="00B14EEB" w:rsidP="00D4489D">
      <w:pPr>
        <w:jc w:val="both"/>
        <w:rPr>
          <w:rFonts w:ascii="Trebuchet MS" w:hAnsi="Trebuchet MS" w:cs="Arial"/>
          <w:b/>
          <w:sz w:val="28"/>
          <w:szCs w:val="28"/>
        </w:rPr>
      </w:pPr>
      <w:r w:rsidRPr="0073365F">
        <w:rPr>
          <w:rFonts w:ascii="Trebuchet MS" w:hAnsi="Trebuchet MS" w:cs="Arial"/>
          <w:b/>
          <w:sz w:val="28"/>
          <w:szCs w:val="28"/>
        </w:rPr>
        <w:lastRenderedPageBreak/>
        <w:t>D</w:t>
      </w:r>
      <w:r w:rsidR="00A53D4B" w:rsidRPr="0073365F">
        <w:rPr>
          <w:rFonts w:ascii="Trebuchet MS" w:hAnsi="Trebuchet MS" w:cs="Arial"/>
          <w:b/>
          <w:sz w:val="28"/>
          <w:szCs w:val="28"/>
        </w:rPr>
        <w:t>escripción por especie</w:t>
      </w:r>
      <w:r w:rsidRPr="0073365F">
        <w:rPr>
          <w:rFonts w:ascii="Trebuchet MS" w:hAnsi="Trebuchet MS" w:cs="Arial"/>
          <w:b/>
          <w:sz w:val="28"/>
          <w:szCs w:val="28"/>
        </w:rPr>
        <w:cr/>
        <w:t xml:space="preserve"> </w:t>
      </w:r>
    </w:p>
    <w:p w:rsidR="00B14EEB" w:rsidRPr="0073365F" w:rsidRDefault="00A53D4B" w:rsidP="00D4489D">
      <w:pPr>
        <w:jc w:val="both"/>
        <w:rPr>
          <w:rFonts w:ascii="Trebuchet MS" w:hAnsi="Trebuchet MS" w:cs="Arial"/>
          <w:b/>
          <w:sz w:val="28"/>
          <w:szCs w:val="28"/>
        </w:rPr>
      </w:pPr>
      <w:r w:rsidRPr="0073365F">
        <w:rPr>
          <w:rFonts w:ascii="Trebuchet MS" w:hAnsi="Trebuchet MS" w:cs="Arial"/>
          <w:b/>
          <w:sz w:val="28"/>
          <w:szCs w:val="28"/>
        </w:rPr>
        <w:t>Ajo</w:t>
      </w:r>
    </w:p>
    <w:p w:rsidR="00E50F60" w:rsidRPr="0073365F" w:rsidRDefault="0065700E" w:rsidP="00D4489D">
      <w:pPr>
        <w:jc w:val="both"/>
        <w:rPr>
          <w:rFonts w:ascii="Trebuchet MS" w:hAnsi="Trebuchet MS" w:cs="Arial"/>
          <w:sz w:val="22"/>
          <w:szCs w:val="22"/>
        </w:rPr>
      </w:pPr>
      <w:r w:rsidRPr="0073365F">
        <w:rPr>
          <w:rFonts w:ascii="Trebuchet MS" w:hAnsi="Trebuchet MS" w:cs="Arial"/>
          <w:sz w:val="22"/>
          <w:szCs w:val="22"/>
        </w:rPr>
        <w:t>La superficie estimada con ajo esta temporada</w:t>
      </w:r>
      <w:r w:rsidR="00F50F2E" w:rsidRPr="0073365F">
        <w:rPr>
          <w:rFonts w:ascii="Trebuchet MS" w:hAnsi="Trebuchet MS" w:cs="Arial"/>
          <w:sz w:val="22"/>
          <w:szCs w:val="22"/>
        </w:rPr>
        <w:t xml:space="preserve"> es de </w:t>
      </w:r>
      <w:r w:rsidR="00230EE4" w:rsidRPr="0073365F">
        <w:rPr>
          <w:rFonts w:ascii="Trebuchet MS" w:hAnsi="Trebuchet MS" w:cs="Arial"/>
          <w:b/>
          <w:sz w:val="22"/>
          <w:szCs w:val="22"/>
        </w:rPr>
        <w:t>9.292</w:t>
      </w:r>
      <w:r w:rsidR="00AE27D1" w:rsidRPr="0073365F">
        <w:rPr>
          <w:rFonts w:ascii="Trebuchet MS" w:hAnsi="Trebuchet MS" w:cs="Arial"/>
          <w:b/>
          <w:sz w:val="22"/>
          <w:szCs w:val="22"/>
        </w:rPr>
        <w:t xml:space="preserve"> ha</w:t>
      </w:r>
      <w:r w:rsidR="00487447" w:rsidRPr="000D7F78">
        <w:rPr>
          <w:rStyle w:val="Refdenotaalpie"/>
          <w:rFonts w:ascii="Trebuchet MS" w:hAnsi="Trebuchet MS" w:cs="Arial"/>
          <w:sz w:val="22"/>
          <w:szCs w:val="22"/>
        </w:rPr>
        <w:footnoteReference w:id="2"/>
      </w:r>
      <w:r w:rsidR="000D7F78" w:rsidRPr="000D7F78">
        <w:rPr>
          <w:rFonts w:ascii="Trebuchet MS" w:hAnsi="Trebuchet MS" w:cs="Arial"/>
          <w:sz w:val="22"/>
          <w:szCs w:val="22"/>
        </w:rPr>
        <w:t>, lo que representa un incremento</w:t>
      </w:r>
      <w:r w:rsidR="00E50F60" w:rsidRPr="0073365F">
        <w:rPr>
          <w:rFonts w:ascii="Trebuchet MS" w:hAnsi="Trebuchet MS" w:cs="Arial"/>
          <w:sz w:val="22"/>
          <w:szCs w:val="22"/>
        </w:rPr>
        <w:t xml:space="preserve"> </w:t>
      </w:r>
      <w:r w:rsidR="00AE27D1" w:rsidRPr="0073365F">
        <w:rPr>
          <w:rFonts w:ascii="Trebuchet MS" w:hAnsi="Trebuchet MS" w:cs="Arial"/>
          <w:sz w:val="22"/>
          <w:szCs w:val="22"/>
        </w:rPr>
        <w:t xml:space="preserve">del </w:t>
      </w:r>
      <w:r w:rsidR="00BC66E6" w:rsidRPr="0073365F">
        <w:rPr>
          <w:rFonts w:ascii="Trebuchet MS" w:hAnsi="Trebuchet MS" w:cs="Arial"/>
          <w:b/>
          <w:sz w:val="22"/>
          <w:szCs w:val="22"/>
        </w:rPr>
        <w:t>11</w:t>
      </w:r>
      <w:r w:rsidR="00971CE0" w:rsidRPr="0073365F">
        <w:rPr>
          <w:rFonts w:ascii="Trebuchet MS" w:hAnsi="Trebuchet MS" w:cs="Arial"/>
          <w:b/>
          <w:sz w:val="22"/>
          <w:szCs w:val="22"/>
        </w:rPr>
        <w:t xml:space="preserve"> </w:t>
      </w:r>
      <w:r w:rsidRPr="0073365F">
        <w:rPr>
          <w:rFonts w:ascii="Trebuchet MS" w:hAnsi="Trebuchet MS" w:cs="Arial"/>
          <w:b/>
          <w:sz w:val="22"/>
          <w:szCs w:val="22"/>
        </w:rPr>
        <w:t>%</w:t>
      </w:r>
      <w:r w:rsidR="00971CE0" w:rsidRPr="0073365F">
        <w:rPr>
          <w:rFonts w:ascii="Trebuchet MS" w:hAnsi="Trebuchet MS" w:cs="Arial"/>
          <w:sz w:val="22"/>
          <w:szCs w:val="22"/>
        </w:rPr>
        <w:t xml:space="preserve"> respecto al ciclo</w:t>
      </w:r>
      <w:r w:rsidRPr="0073365F">
        <w:rPr>
          <w:rFonts w:ascii="Trebuchet MS" w:hAnsi="Trebuchet MS" w:cs="Arial"/>
          <w:sz w:val="22"/>
          <w:szCs w:val="22"/>
        </w:rPr>
        <w:t xml:space="preserve"> anterior</w:t>
      </w:r>
      <w:r w:rsidR="00E50F60" w:rsidRPr="0073365F">
        <w:rPr>
          <w:rFonts w:ascii="Trebuchet MS" w:hAnsi="Trebuchet MS" w:cs="Arial"/>
          <w:sz w:val="22"/>
          <w:szCs w:val="22"/>
        </w:rPr>
        <w:t xml:space="preserve">. Este valor se ubica por encima </w:t>
      </w:r>
      <w:r w:rsidR="00DD3283" w:rsidRPr="0073365F">
        <w:rPr>
          <w:rFonts w:ascii="Trebuchet MS" w:hAnsi="Trebuchet MS" w:cs="Arial"/>
          <w:sz w:val="22"/>
          <w:szCs w:val="22"/>
        </w:rPr>
        <w:t xml:space="preserve">del límite inferior de los márgenes de oscilación normal </w:t>
      </w:r>
      <w:r w:rsidR="00E50F60" w:rsidRPr="0073365F">
        <w:rPr>
          <w:rFonts w:ascii="Trebuchet MS" w:hAnsi="Trebuchet MS" w:cs="Arial"/>
          <w:sz w:val="22"/>
          <w:szCs w:val="22"/>
        </w:rPr>
        <w:t>(</w:t>
      </w:r>
      <w:r w:rsidR="00E50F60" w:rsidRPr="0073365F">
        <w:rPr>
          <w:rFonts w:ascii="Trebuchet MS" w:hAnsi="Trebuchet MS" w:cs="Arial"/>
          <w:b/>
          <w:sz w:val="22"/>
          <w:szCs w:val="22"/>
        </w:rPr>
        <w:t>8.000</w:t>
      </w:r>
      <w:r w:rsidR="00E50F60" w:rsidRPr="0073365F">
        <w:rPr>
          <w:rFonts w:ascii="Trebuchet MS" w:hAnsi="Trebuchet MS" w:cs="Arial"/>
          <w:sz w:val="22"/>
          <w:szCs w:val="22"/>
        </w:rPr>
        <w:t xml:space="preserve"> ha a </w:t>
      </w:r>
      <w:r w:rsidR="00E50F60" w:rsidRPr="0073365F">
        <w:rPr>
          <w:rFonts w:ascii="Trebuchet MS" w:hAnsi="Trebuchet MS" w:cs="Arial"/>
          <w:b/>
          <w:sz w:val="22"/>
          <w:szCs w:val="22"/>
        </w:rPr>
        <w:t>12.000</w:t>
      </w:r>
      <w:r w:rsidR="00E50F60" w:rsidRPr="0073365F">
        <w:rPr>
          <w:rFonts w:ascii="Trebuchet MS" w:hAnsi="Trebuchet MS" w:cs="Arial"/>
          <w:sz w:val="22"/>
          <w:szCs w:val="22"/>
        </w:rPr>
        <w:t xml:space="preserve"> ha) </w:t>
      </w:r>
      <w:r w:rsidR="00DD3283" w:rsidRPr="0073365F">
        <w:rPr>
          <w:rFonts w:ascii="Trebuchet MS" w:hAnsi="Trebuchet MS" w:cs="Arial"/>
          <w:sz w:val="22"/>
          <w:szCs w:val="22"/>
        </w:rPr>
        <w:t>para esta especie</w:t>
      </w:r>
      <w:r w:rsidR="00E50F60" w:rsidRPr="0073365F">
        <w:rPr>
          <w:rFonts w:ascii="Trebuchet MS" w:hAnsi="Trebuchet MS" w:cs="Arial"/>
          <w:sz w:val="22"/>
          <w:szCs w:val="22"/>
        </w:rPr>
        <w:t xml:space="preserve">. </w:t>
      </w:r>
    </w:p>
    <w:p w:rsidR="00E50F60" w:rsidRPr="0073365F" w:rsidRDefault="00E50F60" w:rsidP="00D4489D">
      <w:pPr>
        <w:jc w:val="both"/>
        <w:rPr>
          <w:rFonts w:ascii="Trebuchet MS" w:hAnsi="Trebuchet MS" w:cs="Arial"/>
          <w:sz w:val="22"/>
          <w:szCs w:val="22"/>
        </w:rPr>
      </w:pPr>
      <w:r w:rsidRPr="0073365F">
        <w:rPr>
          <w:rFonts w:ascii="Trebuchet MS" w:hAnsi="Trebuchet MS" w:cs="Arial"/>
          <w:sz w:val="22"/>
          <w:szCs w:val="22"/>
        </w:rPr>
        <w:t>Respecto de la temporada pasada se estiman</w:t>
      </w:r>
      <w:r w:rsidR="00BC66E6" w:rsidRPr="0073365F">
        <w:rPr>
          <w:rFonts w:ascii="Trebuchet MS" w:hAnsi="Trebuchet MS" w:cs="Arial"/>
          <w:sz w:val="22"/>
          <w:szCs w:val="22"/>
        </w:rPr>
        <w:t xml:space="preserve"> </w:t>
      </w:r>
      <w:r w:rsidR="00BC66E6" w:rsidRPr="0073365F">
        <w:rPr>
          <w:rFonts w:ascii="Trebuchet MS" w:hAnsi="Trebuchet MS" w:cs="Arial"/>
          <w:b/>
          <w:sz w:val="22"/>
          <w:szCs w:val="22"/>
        </w:rPr>
        <w:t>921</w:t>
      </w:r>
      <w:r w:rsidRPr="0073365F">
        <w:rPr>
          <w:rFonts w:ascii="Trebuchet MS" w:hAnsi="Trebuchet MS" w:cs="Arial"/>
          <w:sz w:val="22"/>
          <w:szCs w:val="22"/>
        </w:rPr>
        <w:t xml:space="preserve"> </w:t>
      </w:r>
      <w:r w:rsidR="00BC66E6" w:rsidRPr="0073365F">
        <w:rPr>
          <w:rFonts w:ascii="Trebuchet MS" w:hAnsi="Trebuchet MS" w:cs="Arial"/>
          <w:sz w:val="22"/>
          <w:szCs w:val="22"/>
        </w:rPr>
        <w:t>ha más</w:t>
      </w:r>
      <w:r w:rsidRPr="0073365F">
        <w:rPr>
          <w:rFonts w:ascii="Trebuchet MS" w:hAnsi="Trebuchet MS" w:cs="Arial"/>
          <w:sz w:val="22"/>
          <w:szCs w:val="22"/>
        </w:rPr>
        <w:t>.</w:t>
      </w:r>
      <w:r w:rsidR="001109DF" w:rsidRPr="0073365F">
        <w:rPr>
          <w:rFonts w:ascii="Trebuchet MS" w:hAnsi="Trebuchet MS" w:cs="Arial"/>
          <w:sz w:val="22"/>
          <w:szCs w:val="22"/>
        </w:rPr>
        <w:t xml:space="preserve"> </w:t>
      </w:r>
      <w:r w:rsidR="00E0775E" w:rsidRPr="0073365F">
        <w:rPr>
          <w:rFonts w:ascii="Trebuchet MS" w:hAnsi="Trebuchet MS" w:cs="Arial"/>
          <w:sz w:val="22"/>
          <w:szCs w:val="22"/>
        </w:rPr>
        <w:t>Ver Cuadro 2</w:t>
      </w:r>
    </w:p>
    <w:p w:rsidR="00E50F60" w:rsidRPr="0073365F" w:rsidRDefault="00E50F60" w:rsidP="00D4489D">
      <w:pPr>
        <w:jc w:val="both"/>
        <w:rPr>
          <w:rFonts w:ascii="Trebuchet MS" w:hAnsi="Trebuchet MS" w:cs="Arial"/>
          <w:sz w:val="22"/>
          <w:szCs w:val="22"/>
        </w:rPr>
      </w:pPr>
    </w:p>
    <w:p w:rsidR="00710397" w:rsidRPr="0073365F" w:rsidRDefault="00B14EEB" w:rsidP="00D4489D">
      <w:pPr>
        <w:jc w:val="both"/>
        <w:rPr>
          <w:rFonts w:ascii="Trebuchet MS" w:hAnsi="Trebuchet MS" w:cs="Arial"/>
          <w:sz w:val="22"/>
          <w:szCs w:val="22"/>
        </w:rPr>
      </w:pPr>
      <w:r w:rsidRPr="0073365F">
        <w:rPr>
          <w:rFonts w:ascii="Trebuchet MS" w:hAnsi="Trebuchet MS" w:cs="Arial"/>
          <w:sz w:val="22"/>
          <w:szCs w:val="22"/>
        </w:rPr>
        <w:t xml:space="preserve">Los ajos colorados </w:t>
      </w:r>
      <w:r w:rsidR="00BF7778" w:rsidRPr="0073365F">
        <w:rPr>
          <w:rFonts w:ascii="Trebuchet MS" w:hAnsi="Trebuchet MS" w:cs="Arial"/>
          <w:sz w:val="22"/>
          <w:szCs w:val="22"/>
        </w:rPr>
        <w:t>y blancos</w:t>
      </w:r>
      <w:r w:rsidR="00471D9F" w:rsidRPr="0073365F">
        <w:rPr>
          <w:rFonts w:ascii="Trebuchet MS" w:hAnsi="Trebuchet MS" w:cs="Arial"/>
          <w:sz w:val="22"/>
          <w:szCs w:val="22"/>
        </w:rPr>
        <w:t xml:space="preserve"> disminuye</w:t>
      </w:r>
      <w:r w:rsidR="00A118BC" w:rsidRPr="0073365F">
        <w:rPr>
          <w:rFonts w:ascii="Trebuchet MS" w:hAnsi="Trebuchet MS" w:cs="Arial"/>
          <w:sz w:val="22"/>
          <w:szCs w:val="22"/>
        </w:rPr>
        <w:t>ron</w:t>
      </w:r>
      <w:r w:rsidR="006D76A4" w:rsidRPr="0073365F">
        <w:rPr>
          <w:rFonts w:ascii="Trebuchet MS" w:hAnsi="Trebuchet MS" w:cs="Arial"/>
          <w:sz w:val="22"/>
          <w:szCs w:val="22"/>
        </w:rPr>
        <w:t xml:space="preserve"> </w:t>
      </w:r>
      <w:r w:rsidR="005E3796" w:rsidRPr="0073365F">
        <w:rPr>
          <w:rFonts w:ascii="Trebuchet MS" w:hAnsi="Trebuchet MS" w:cs="Arial"/>
          <w:sz w:val="22"/>
          <w:szCs w:val="22"/>
        </w:rPr>
        <w:t xml:space="preserve">su superficie </w:t>
      </w:r>
      <w:r w:rsidR="00471D9F" w:rsidRPr="0073365F">
        <w:rPr>
          <w:rFonts w:ascii="Trebuchet MS" w:hAnsi="Trebuchet MS" w:cs="Arial"/>
          <w:sz w:val="22"/>
          <w:szCs w:val="22"/>
        </w:rPr>
        <w:t>en un</w:t>
      </w:r>
      <w:r w:rsidR="00BF7778" w:rsidRPr="0073365F">
        <w:rPr>
          <w:rFonts w:ascii="Trebuchet MS" w:hAnsi="Trebuchet MS" w:cs="Arial"/>
          <w:sz w:val="22"/>
          <w:szCs w:val="22"/>
        </w:rPr>
        <w:t xml:space="preserve"> </w:t>
      </w:r>
      <w:r w:rsidR="00BF7778" w:rsidRPr="0073365F">
        <w:rPr>
          <w:rFonts w:ascii="Trebuchet MS" w:hAnsi="Trebuchet MS" w:cs="Arial"/>
          <w:b/>
          <w:sz w:val="22"/>
          <w:szCs w:val="22"/>
        </w:rPr>
        <w:t>30</w:t>
      </w:r>
      <w:r w:rsidR="00BF7778" w:rsidRPr="0073365F">
        <w:rPr>
          <w:rFonts w:ascii="Trebuchet MS" w:hAnsi="Trebuchet MS" w:cs="Arial"/>
          <w:sz w:val="22"/>
          <w:szCs w:val="22"/>
        </w:rPr>
        <w:t xml:space="preserve"> </w:t>
      </w:r>
      <w:r w:rsidR="00352EEE" w:rsidRPr="0073365F">
        <w:rPr>
          <w:rFonts w:ascii="Trebuchet MS" w:hAnsi="Trebuchet MS" w:cs="Arial"/>
          <w:b/>
          <w:sz w:val="22"/>
          <w:szCs w:val="22"/>
        </w:rPr>
        <w:t>%</w:t>
      </w:r>
      <w:r w:rsidR="00352EEE" w:rsidRPr="0073365F">
        <w:rPr>
          <w:rFonts w:ascii="Trebuchet MS" w:hAnsi="Trebuchet MS" w:cs="Arial"/>
          <w:sz w:val="22"/>
          <w:szCs w:val="22"/>
        </w:rPr>
        <w:t xml:space="preserve"> y en un </w:t>
      </w:r>
      <w:r w:rsidR="00BF7778" w:rsidRPr="0073365F">
        <w:rPr>
          <w:rFonts w:ascii="Trebuchet MS" w:hAnsi="Trebuchet MS" w:cs="Arial"/>
          <w:b/>
          <w:sz w:val="22"/>
          <w:szCs w:val="22"/>
        </w:rPr>
        <w:t>3</w:t>
      </w:r>
      <w:r w:rsidR="00352EEE" w:rsidRPr="0073365F">
        <w:rPr>
          <w:rFonts w:ascii="Trebuchet MS" w:hAnsi="Trebuchet MS" w:cs="Arial"/>
          <w:b/>
          <w:sz w:val="22"/>
          <w:szCs w:val="22"/>
        </w:rPr>
        <w:t>6</w:t>
      </w:r>
      <w:r w:rsidR="006D76A4" w:rsidRPr="0073365F">
        <w:rPr>
          <w:rFonts w:ascii="Trebuchet MS" w:hAnsi="Trebuchet MS" w:cs="Arial"/>
          <w:sz w:val="22"/>
          <w:szCs w:val="22"/>
        </w:rPr>
        <w:t xml:space="preserve"> </w:t>
      </w:r>
      <w:r w:rsidRPr="0073365F">
        <w:rPr>
          <w:rFonts w:ascii="Trebuchet MS" w:hAnsi="Trebuchet MS" w:cs="Arial"/>
          <w:b/>
          <w:sz w:val="22"/>
          <w:szCs w:val="22"/>
        </w:rPr>
        <w:t xml:space="preserve">% </w:t>
      </w:r>
      <w:r w:rsidRPr="0073365F">
        <w:rPr>
          <w:rFonts w:ascii="Trebuchet MS" w:hAnsi="Trebuchet MS" w:cs="Arial"/>
          <w:sz w:val="22"/>
          <w:szCs w:val="22"/>
        </w:rPr>
        <w:t>resp</w:t>
      </w:r>
      <w:r w:rsidR="00EF7BA4">
        <w:rPr>
          <w:rFonts w:ascii="Trebuchet MS" w:hAnsi="Trebuchet MS" w:cs="Arial"/>
          <w:sz w:val="22"/>
          <w:szCs w:val="22"/>
        </w:rPr>
        <w:t xml:space="preserve">ectivamente, en comparación </w:t>
      </w:r>
      <w:r w:rsidR="00485389" w:rsidRPr="0073365F">
        <w:rPr>
          <w:rFonts w:ascii="Trebuchet MS" w:hAnsi="Trebuchet MS" w:cs="Arial"/>
          <w:sz w:val="22"/>
          <w:szCs w:val="22"/>
        </w:rPr>
        <w:t>al ciclo anterior</w:t>
      </w:r>
      <w:r w:rsidR="00892677" w:rsidRPr="0073365F">
        <w:rPr>
          <w:rFonts w:ascii="Trebuchet MS" w:hAnsi="Trebuchet MS" w:cs="Arial"/>
          <w:sz w:val="22"/>
          <w:szCs w:val="22"/>
        </w:rPr>
        <w:t>.</w:t>
      </w:r>
      <w:r w:rsidR="00AD42EC" w:rsidRPr="0073365F">
        <w:rPr>
          <w:rFonts w:ascii="Trebuchet MS" w:hAnsi="Trebuchet MS" w:cs="Arial"/>
          <w:sz w:val="22"/>
          <w:szCs w:val="22"/>
        </w:rPr>
        <w:t xml:space="preserve"> E</w:t>
      </w:r>
      <w:r w:rsidR="0063548F" w:rsidRPr="0073365F">
        <w:rPr>
          <w:rFonts w:ascii="Trebuchet MS" w:hAnsi="Trebuchet MS" w:cs="Arial"/>
          <w:sz w:val="22"/>
          <w:szCs w:val="22"/>
        </w:rPr>
        <w:t xml:space="preserve">l ajo colorado alcanzó las </w:t>
      </w:r>
      <w:r w:rsidR="00BD6C19" w:rsidRPr="0073365F">
        <w:rPr>
          <w:rFonts w:ascii="Trebuchet MS" w:hAnsi="Trebuchet MS" w:cs="Arial"/>
          <w:b/>
          <w:sz w:val="22"/>
          <w:szCs w:val="22"/>
        </w:rPr>
        <w:t>2.921</w:t>
      </w:r>
      <w:r w:rsidR="00AD42EC" w:rsidRPr="0073365F">
        <w:rPr>
          <w:rFonts w:ascii="Trebuchet MS" w:hAnsi="Trebuchet MS" w:cs="Arial"/>
          <w:sz w:val="22"/>
          <w:szCs w:val="22"/>
        </w:rPr>
        <w:t xml:space="preserve"> ha</w:t>
      </w:r>
      <w:r w:rsidR="00485389" w:rsidRPr="0073365F">
        <w:rPr>
          <w:rFonts w:ascii="Trebuchet MS" w:hAnsi="Trebuchet MS" w:cs="Arial"/>
          <w:sz w:val="22"/>
          <w:szCs w:val="22"/>
        </w:rPr>
        <w:t xml:space="preserve"> y</w:t>
      </w:r>
      <w:r w:rsidR="00352EEE" w:rsidRPr="0073365F">
        <w:rPr>
          <w:rFonts w:ascii="Trebuchet MS" w:hAnsi="Trebuchet MS" w:cs="Arial"/>
          <w:sz w:val="22"/>
          <w:szCs w:val="22"/>
        </w:rPr>
        <w:t xml:space="preserve"> e</w:t>
      </w:r>
      <w:r w:rsidR="00FB2817" w:rsidRPr="0073365F">
        <w:rPr>
          <w:rFonts w:ascii="Trebuchet MS" w:hAnsi="Trebuchet MS" w:cs="Arial"/>
          <w:sz w:val="22"/>
          <w:szCs w:val="22"/>
        </w:rPr>
        <w:t xml:space="preserve">l tipo comercial morado logró </w:t>
      </w:r>
      <w:r w:rsidR="00BD6C19" w:rsidRPr="0073365F">
        <w:rPr>
          <w:rFonts w:ascii="Trebuchet MS" w:hAnsi="Trebuchet MS" w:cs="Arial"/>
          <w:b/>
          <w:sz w:val="22"/>
          <w:szCs w:val="22"/>
        </w:rPr>
        <w:t>5.467</w:t>
      </w:r>
      <w:r w:rsidR="0063548F" w:rsidRPr="0073365F">
        <w:rPr>
          <w:rFonts w:ascii="Trebuchet MS" w:hAnsi="Trebuchet MS" w:cs="Arial"/>
          <w:sz w:val="22"/>
          <w:szCs w:val="22"/>
        </w:rPr>
        <w:t xml:space="preserve"> </w:t>
      </w:r>
      <w:r w:rsidR="00BD6C19" w:rsidRPr="0073365F">
        <w:rPr>
          <w:rFonts w:ascii="Trebuchet MS" w:hAnsi="Trebuchet MS" w:cs="Arial"/>
          <w:sz w:val="22"/>
          <w:szCs w:val="22"/>
        </w:rPr>
        <w:t>ha en la provincia</w:t>
      </w:r>
      <w:r w:rsidR="00146D7C" w:rsidRPr="0073365F">
        <w:rPr>
          <w:rFonts w:ascii="Trebuchet MS" w:hAnsi="Trebuchet MS" w:cs="Arial"/>
          <w:sz w:val="22"/>
          <w:szCs w:val="22"/>
        </w:rPr>
        <w:t>,</w:t>
      </w:r>
      <w:r w:rsidR="00BD6C19" w:rsidRPr="0073365F">
        <w:rPr>
          <w:rFonts w:ascii="Trebuchet MS" w:hAnsi="Trebuchet MS" w:cs="Arial"/>
          <w:sz w:val="22"/>
          <w:szCs w:val="22"/>
        </w:rPr>
        <w:t xml:space="preserve"> un </w:t>
      </w:r>
      <w:r w:rsidR="00BD6C19" w:rsidRPr="0073365F">
        <w:rPr>
          <w:rFonts w:ascii="Trebuchet MS" w:hAnsi="Trebuchet MS" w:cs="Arial"/>
          <w:b/>
          <w:sz w:val="22"/>
          <w:szCs w:val="22"/>
        </w:rPr>
        <w:t>82</w:t>
      </w:r>
      <w:r w:rsidR="00BD6C19" w:rsidRPr="0073365F">
        <w:rPr>
          <w:rFonts w:ascii="Trebuchet MS" w:hAnsi="Trebuchet MS" w:cs="Arial"/>
          <w:sz w:val="22"/>
          <w:szCs w:val="22"/>
        </w:rPr>
        <w:t xml:space="preserve"> % más que en la temporada anterior.</w:t>
      </w:r>
      <w:r w:rsidR="00AD42EC" w:rsidRPr="0073365F">
        <w:rPr>
          <w:rFonts w:ascii="Trebuchet MS" w:hAnsi="Trebuchet MS" w:cs="Arial"/>
          <w:sz w:val="22"/>
          <w:szCs w:val="22"/>
        </w:rPr>
        <w:t xml:space="preserve"> </w:t>
      </w:r>
      <w:r w:rsidR="00892677" w:rsidRPr="0073365F">
        <w:rPr>
          <w:rFonts w:ascii="Trebuchet MS" w:hAnsi="Trebuchet MS" w:cs="Arial"/>
          <w:sz w:val="22"/>
          <w:szCs w:val="22"/>
        </w:rPr>
        <w:t xml:space="preserve"> El tipo</w:t>
      </w:r>
      <w:r w:rsidR="006D76A4" w:rsidRPr="0073365F">
        <w:rPr>
          <w:rFonts w:ascii="Trebuchet MS" w:hAnsi="Trebuchet MS" w:cs="Arial"/>
          <w:sz w:val="22"/>
          <w:szCs w:val="22"/>
        </w:rPr>
        <w:t xml:space="preserve"> blanco </w:t>
      </w:r>
      <w:r w:rsidR="00352EEE" w:rsidRPr="0073365F">
        <w:rPr>
          <w:rFonts w:ascii="Trebuchet MS" w:hAnsi="Trebuchet MS" w:cs="Arial"/>
          <w:sz w:val="22"/>
          <w:szCs w:val="22"/>
        </w:rPr>
        <w:t>temprano alcanzó</w:t>
      </w:r>
      <w:r w:rsidR="006D76A4" w:rsidRPr="0073365F">
        <w:rPr>
          <w:rFonts w:ascii="Trebuchet MS" w:hAnsi="Trebuchet MS" w:cs="Arial"/>
          <w:sz w:val="22"/>
          <w:szCs w:val="22"/>
        </w:rPr>
        <w:t xml:space="preserve"> las </w:t>
      </w:r>
      <w:r w:rsidR="0017558C" w:rsidRPr="0073365F">
        <w:rPr>
          <w:rFonts w:ascii="Trebuchet MS" w:hAnsi="Trebuchet MS" w:cs="Arial"/>
          <w:b/>
          <w:sz w:val="22"/>
          <w:szCs w:val="22"/>
        </w:rPr>
        <w:t>361</w:t>
      </w:r>
      <w:r w:rsidR="00892677" w:rsidRPr="0073365F">
        <w:rPr>
          <w:rFonts w:ascii="Trebuchet MS" w:hAnsi="Trebuchet MS" w:cs="Arial"/>
          <w:sz w:val="22"/>
          <w:szCs w:val="22"/>
        </w:rPr>
        <w:t xml:space="preserve"> ha</w:t>
      </w:r>
      <w:r w:rsidR="006D76A4" w:rsidRPr="0073365F">
        <w:rPr>
          <w:rFonts w:ascii="Trebuchet MS" w:hAnsi="Trebuchet MS" w:cs="Arial"/>
          <w:sz w:val="22"/>
          <w:szCs w:val="22"/>
        </w:rPr>
        <w:t xml:space="preserve">, </w:t>
      </w:r>
      <w:r w:rsidR="00892677" w:rsidRPr="0073365F">
        <w:rPr>
          <w:rFonts w:ascii="Trebuchet MS" w:hAnsi="Trebuchet MS" w:cs="Arial"/>
          <w:sz w:val="22"/>
          <w:szCs w:val="22"/>
        </w:rPr>
        <w:t xml:space="preserve">muy por debajo de las </w:t>
      </w:r>
      <w:r w:rsidR="00892677" w:rsidRPr="0073365F">
        <w:rPr>
          <w:rFonts w:ascii="Trebuchet MS" w:hAnsi="Trebuchet MS" w:cs="Arial"/>
          <w:b/>
          <w:sz w:val="22"/>
          <w:szCs w:val="22"/>
        </w:rPr>
        <w:t>2.000</w:t>
      </w:r>
      <w:r w:rsidRPr="0073365F">
        <w:rPr>
          <w:rFonts w:ascii="Trebuchet MS" w:hAnsi="Trebuchet MS" w:cs="Arial"/>
          <w:sz w:val="22"/>
          <w:szCs w:val="22"/>
        </w:rPr>
        <w:t xml:space="preserve"> </w:t>
      </w:r>
      <w:r w:rsidR="00892677" w:rsidRPr="0073365F">
        <w:rPr>
          <w:rFonts w:ascii="Trebuchet MS" w:hAnsi="Trebuchet MS" w:cs="Arial"/>
          <w:sz w:val="22"/>
          <w:szCs w:val="22"/>
        </w:rPr>
        <w:t xml:space="preserve">ha con las que irrumpió en el </w:t>
      </w:r>
      <w:r w:rsidR="00892677" w:rsidRPr="0073365F">
        <w:rPr>
          <w:rFonts w:ascii="Trebuchet MS" w:hAnsi="Trebuchet MS" w:cs="Arial"/>
          <w:b/>
          <w:sz w:val="22"/>
          <w:szCs w:val="22"/>
        </w:rPr>
        <w:t>2011</w:t>
      </w:r>
      <w:r w:rsidR="00892677" w:rsidRPr="0073365F">
        <w:rPr>
          <w:rFonts w:ascii="Trebuchet MS" w:hAnsi="Trebuchet MS" w:cs="Arial"/>
          <w:sz w:val="22"/>
          <w:szCs w:val="22"/>
        </w:rPr>
        <w:t>.</w:t>
      </w:r>
      <w:r w:rsidRPr="0073365F">
        <w:rPr>
          <w:rFonts w:ascii="Trebuchet MS" w:hAnsi="Trebuchet MS" w:cs="Arial"/>
          <w:sz w:val="22"/>
          <w:szCs w:val="22"/>
        </w:rPr>
        <w:t xml:space="preserve"> </w:t>
      </w:r>
      <w:r w:rsidR="0070327D" w:rsidRPr="0073365F">
        <w:rPr>
          <w:rFonts w:ascii="Trebuchet MS" w:hAnsi="Trebuchet MS" w:cs="Arial"/>
          <w:sz w:val="22"/>
          <w:szCs w:val="22"/>
        </w:rPr>
        <w:t xml:space="preserve">El tipo comercial blanco cuyano sigue la tendencia de caída de los últimos años en la forma sostenida que lo venía haciendo, logrando </w:t>
      </w:r>
      <w:r w:rsidR="0070327D" w:rsidRPr="0073365F">
        <w:rPr>
          <w:rFonts w:ascii="Trebuchet MS" w:hAnsi="Trebuchet MS" w:cs="Arial"/>
          <w:b/>
          <w:sz w:val="22"/>
          <w:szCs w:val="22"/>
        </w:rPr>
        <w:t>464</w:t>
      </w:r>
      <w:r w:rsidR="0070327D" w:rsidRPr="0073365F">
        <w:rPr>
          <w:rFonts w:ascii="Trebuchet MS" w:hAnsi="Trebuchet MS" w:cs="Arial"/>
          <w:sz w:val="22"/>
          <w:szCs w:val="22"/>
        </w:rPr>
        <w:t xml:space="preserve"> ha en la provincia, es decir un 35 % menos que la temporada pasada</w:t>
      </w:r>
      <w:r w:rsidR="002460A0" w:rsidRPr="0073365F">
        <w:rPr>
          <w:rFonts w:ascii="Trebuchet MS" w:hAnsi="Trebuchet MS" w:cs="Arial"/>
          <w:sz w:val="22"/>
          <w:szCs w:val="22"/>
        </w:rPr>
        <w:t>.</w:t>
      </w:r>
    </w:p>
    <w:p w:rsidR="002460A0" w:rsidRPr="0073365F" w:rsidRDefault="002460A0" w:rsidP="00D4489D">
      <w:pPr>
        <w:jc w:val="both"/>
        <w:rPr>
          <w:rFonts w:ascii="Trebuchet MS" w:hAnsi="Trebuchet MS" w:cs="Arial"/>
          <w:b/>
        </w:rPr>
      </w:pPr>
    </w:p>
    <w:p w:rsidR="00710397" w:rsidRPr="0073365F" w:rsidRDefault="00E50F60" w:rsidP="00D4489D">
      <w:pPr>
        <w:jc w:val="both"/>
        <w:rPr>
          <w:rFonts w:ascii="Trebuchet MS" w:hAnsi="Trebuchet MS" w:cs="Arial"/>
          <w:sz w:val="22"/>
          <w:szCs w:val="22"/>
        </w:rPr>
      </w:pPr>
      <w:r w:rsidRPr="0073365F">
        <w:rPr>
          <w:rFonts w:ascii="Trebuchet MS" w:hAnsi="Trebuchet MS" w:cs="Arial"/>
          <w:sz w:val="22"/>
          <w:szCs w:val="22"/>
        </w:rPr>
        <w:t xml:space="preserve">Varios factores intervienen en el buen desempeño y rendimientos de este producto, tales como fecha de siembra, riego, densidad de plantación, labores culturales </w:t>
      </w:r>
      <w:r w:rsidR="00517288" w:rsidRPr="0073365F">
        <w:rPr>
          <w:rFonts w:ascii="Trebuchet MS" w:hAnsi="Trebuchet MS" w:cs="Arial"/>
          <w:sz w:val="22"/>
          <w:szCs w:val="22"/>
        </w:rPr>
        <w:t>y conservación</w:t>
      </w:r>
      <w:r w:rsidRPr="0073365F">
        <w:rPr>
          <w:rFonts w:ascii="Trebuchet MS" w:hAnsi="Trebuchet MS" w:cs="Arial"/>
          <w:sz w:val="22"/>
          <w:szCs w:val="22"/>
        </w:rPr>
        <w:t xml:space="preserve"> pos cosecha. En la medida que se hayan aplicado en tiempo </w:t>
      </w:r>
      <w:r w:rsidR="00873996" w:rsidRPr="0073365F">
        <w:rPr>
          <w:rFonts w:ascii="Trebuchet MS" w:hAnsi="Trebuchet MS" w:cs="Arial"/>
          <w:sz w:val="22"/>
          <w:szCs w:val="22"/>
        </w:rPr>
        <w:t>y de</w:t>
      </w:r>
      <w:r w:rsidR="00517288" w:rsidRPr="0073365F">
        <w:rPr>
          <w:rFonts w:ascii="Trebuchet MS" w:hAnsi="Trebuchet MS" w:cs="Arial"/>
          <w:sz w:val="22"/>
          <w:szCs w:val="22"/>
        </w:rPr>
        <w:t xml:space="preserve"> la </w:t>
      </w:r>
      <w:r w:rsidRPr="0073365F">
        <w:rPr>
          <w:rFonts w:ascii="Trebuchet MS" w:hAnsi="Trebuchet MS" w:cs="Arial"/>
          <w:sz w:val="22"/>
          <w:szCs w:val="22"/>
        </w:rPr>
        <w:t>forma adecuada</w:t>
      </w:r>
      <w:r w:rsidR="00C85EC4" w:rsidRPr="0073365F">
        <w:rPr>
          <w:rFonts w:ascii="Trebuchet MS" w:hAnsi="Trebuchet MS" w:cs="Arial"/>
          <w:sz w:val="22"/>
          <w:szCs w:val="22"/>
        </w:rPr>
        <w:t>,</w:t>
      </w:r>
      <w:r w:rsidRPr="0073365F">
        <w:rPr>
          <w:rFonts w:ascii="Trebuchet MS" w:hAnsi="Trebuchet MS" w:cs="Arial"/>
          <w:sz w:val="22"/>
          <w:szCs w:val="22"/>
        </w:rPr>
        <w:t xml:space="preserve"> determinarán un producto de mejor calidad en la cosecha para su comercialización.</w:t>
      </w:r>
    </w:p>
    <w:p w:rsidR="00064F60" w:rsidRPr="0073365F" w:rsidRDefault="00064F60" w:rsidP="0018301B">
      <w:pPr>
        <w:jc w:val="both"/>
        <w:rPr>
          <w:rFonts w:ascii="Trebuchet MS" w:hAnsi="Trebuchet MS" w:cs="Arial"/>
          <w:b/>
          <w:bCs/>
        </w:rPr>
      </w:pPr>
    </w:p>
    <w:p w:rsidR="0018301B" w:rsidRPr="0073365F" w:rsidRDefault="0018301B" w:rsidP="0018301B">
      <w:pPr>
        <w:jc w:val="both"/>
        <w:rPr>
          <w:rFonts w:ascii="Trebuchet MS" w:hAnsi="Trebuchet MS" w:cs="Arial"/>
          <w:b/>
          <w:bCs/>
        </w:rPr>
      </w:pPr>
      <w:r w:rsidRPr="0073365F">
        <w:rPr>
          <w:rFonts w:ascii="Trebuchet MS" w:hAnsi="Trebuchet MS" w:cs="Arial"/>
          <w:b/>
          <w:bCs/>
        </w:rPr>
        <w:t>Cuadro 2</w:t>
      </w:r>
    </w:p>
    <w:p w:rsidR="00710397" w:rsidRPr="0073365F" w:rsidRDefault="0018301B" w:rsidP="00D4489D">
      <w:pPr>
        <w:jc w:val="both"/>
        <w:rPr>
          <w:rFonts w:ascii="Trebuchet MS" w:hAnsi="Trebuchet MS" w:cs="Arial"/>
          <w:b/>
          <w:bCs/>
        </w:rPr>
      </w:pPr>
      <w:r w:rsidRPr="0073365F">
        <w:rPr>
          <w:rFonts w:ascii="Trebuchet MS" w:hAnsi="Trebuchet MS" w:cs="Arial"/>
          <w:b/>
          <w:bCs/>
        </w:rPr>
        <w:t>Superficie de ajo po</w:t>
      </w:r>
      <w:r w:rsidR="00BF1B0A" w:rsidRPr="0073365F">
        <w:rPr>
          <w:rFonts w:ascii="Trebuchet MS" w:hAnsi="Trebuchet MS" w:cs="Arial"/>
          <w:b/>
          <w:bCs/>
        </w:rPr>
        <w:t>r tipo comercial. Temporada 2016</w:t>
      </w:r>
    </w:p>
    <w:p w:rsidR="00BF1B0A" w:rsidRPr="0073365F" w:rsidRDefault="00BF1B0A" w:rsidP="00D4489D">
      <w:pPr>
        <w:jc w:val="both"/>
        <w:rPr>
          <w:rFonts w:ascii="Trebuchet MS" w:hAnsi="Trebuchet MS" w:cs="Arial"/>
          <w:b/>
          <w:bCs/>
        </w:rPr>
      </w:pPr>
      <w:r w:rsidRPr="0073365F">
        <w:rPr>
          <w:rFonts w:ascii="Trebuchet MS" w:hAnsi="Trebuchet MS"/>
          <w:noProof/>
          <w:lang w:val="es-AR" w:eastAsia="es-AR"/>
        </w:rPr>
        <w:drawing>
          <wp:inline distT="0" distB="0" distL="0" distR="0">
            <wp:extent cx="4533900" cy="3409950"/>
            <wp:effectExtent l="1905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540342" cy="3414795"/>
                    </a:xfrm>
                    <a:prstGeom prst="rect">
                      <a:avLst/>
                    </a:prstGeom>
                    <a:noFill/>
                    <a:ln w="9525">
                      <a:noFill/>
                      <a:miter lim="800000"/>
                      <a:headEnd/>
                      <a:tailEnd/>
                    </a:ln>
                  </pic:spPr>
                </pic:pic>
              </a:graphicData>
            </a:graphic>
          </wp:inline>
        </w:drawing>
      </w:r>
    </w:p>
    <w:p w:rsidR="00B14EEB" w:rsidRPr="0073365F" w:rsidRDefault="00B14EEB" w:rsidP="00D4489D">
      <w:pPr>
        <w:jc w:val="both"/>
        <w:rPr>
          <w:rFonts w:ascii="Trebuchet MS" w:hAnsi="Trebuchet MS"/>
        </w:rPr>
      </w:pPr>
      <w:r w:rsidRPr="0073365F">
        <w:rPr>
          <w:rFonts w:ascii="Trebuchet MS" w:hAnsi="Trebuchet MS" w:cs="Arial"/>
          <w:b/>
        </w:rPr>
        <w:lastRenderedPageBreak/>
        <w:t>Distribución por Zona</w:t>
      </w:r>
    </w:p>
    <w:p w:rsidR="001474C6" w:rsidRPr="0073365F" w:rsidRDefault="001474C6" w:rsidP="00D4489D">
      <w:pPr>
        <w:autoSpaceDE w:val="0"/>
        <w:autoSpaceDN w:val="0"/>
        <w:adjustRightInd w:val="0"/>
        <w:jc w:val="both"/>
        <w:rPr>
          <w:rFonts w:ascii="Trebuchet MS" w:hAnsi="Trebuchet MS" w:cs="Arial"/>
          <w:sz w:val="22"/>
          <w:szCs w:val="22"/>
        </w:rPr>
      </w:pPr>
    </w:p>
    <w:p w:rsidR="00931DE9" w:rsidRPr="0073365F" w:rsidRDefault="001474C6" w:rsidP="00A30E0A">
      <w:pPr>
        <w:autoSpaceDE w:val="0"/>
        <w:autoSpaceDN w:val="0"/>
        <w:adjustRightInd w:val="0"/>
        <w:jc w:val="both"/>
        <w:rPr>
          <w:rFonts w:ascii="Trebuchet MS" w:hAnsi="Trebuchet MS" w:cs="Arial"/>
          <w:b/>
          <w:sz w:val="22"/>
          <w:szCs w:val="22"/>
        </w:rPr>
      </w:pPr>
      <w:r w:rsidRPr="0073365F">
        <w:rPr>
          <w:rFonts w:ascii="Trebuchet MS" w:hAnsi="Trebuchet MS" w:cs="Arial"/>
          <w:sz w:val="22"/>
          <w:szCs w:val="22"/>
        </w:rPr>
        <w:t>E</w:t>
      </w:r>
      <w:r w:rsidR="00B14EEB" w:rsidRPr="0073365F">
        <w:rPr>
          <w:rFonts w:ascii="Trebuchet MS" w:hAnsi="Trebuchet MS" w:cs="Arial"/>
          <w:sz w:val="22"/>
          <w:szCs w:val="22"/>
        </w:rPr>
        <w:t>l Valle de Uco</w:t>
      </w:r>
      <w:r w:rsidR="002A6F49">
        <w:rPr>
          <w:rFonts w:ascii="Trebuchet MS" w:hAnsi="Trebuchet MS" w:cs="Arial"/>
          <w:sz w:val="22"/>
          <w:szCs w:val="22"/>
        </w:rPr>
        <w:t xml:space="preserve"> (San Carlos, Tupungato y</w:t>
      </w:r>
      <w:r w:rsidRPr="0073365F">
        <w:rPr>
          <w:rFonts w:ascii="Trebuchet MS" w:hAnsi="Trebuchet MS" w:cs="Arial"/>
          <w:sz w:val="22"/>
          <w:szCs w:val="22"/>
        </w:rPr>
        <w:t xml:space="preserve"> Tunuyán) continúa ocupando el primer lugar </w:t>
      </w:r>
      <w:r w:rsidR="00B14EEB" w:rsidRPr="0073365F">
        <w:rPr>
          <w:rFonts w:ascii="Trebuchet MS" w:hAnsi="Trebuchet MS" w:cs="Arial"/>
          <w:sz w:val="22"/>
          <w:szCs w:val="22"/>
        </w:rPr>
        <w:t xml:space="preserve">con el </w:t>
      </w:r>
      <w:r w:rsidR="002B1DBF" w:rsidRPr="0073365F">
        <w:rPr>
          <w:rFonts w:ascii="Trebuchet MS" w:hAnsi="Trebuchet MS" w:cs="Arial"/>
          <w:b/>
          <w:sz w:val="22"/>
          <w:szCs w:val="22"/>
        </w:rPr>
        <w:t>61</w:t>
      </w:r>
      <w:r w:rsidR="00B14EEB" w:rsidRPr="0073365F">
        <w:rPr>
          <w:rFonts w:ascii="Trebuchet MS" w:hAnsi="Trebuchet MS" w:cs="Arial"/>
          <w:b/>
          <w:sz w:val="22"/>
          <w:szCs w:val="22"/>
        </w:rPr>
        <w:t xml:space="preserve"> %</w:t>
      </w:r>
      <w:r w:rsidR="00B14EEB" w:rsidRPr="0073365F">
        <w:rPr>
          <w:rFonts w:ascii="Trebuchet MS" w:hAnsi="Trebuchet MS" w:cs="Arial"/>
          <w:sz w:val="22"/>
          <w:szCs w:val="22"/>
        </w:rPr>
        <w:t xml:space="preserve"> del total de la superficie</w:t>
      </w:r>
      <w:r w:rsidR="00A30E0A" w:rsidRPr="0073365F">
        <w:rPr>
          <w:rFonts w:ascii="Trebuchet MS" w:hAnsi="Trebuchet MS" w:cs="Arial"/>
          <w:sz w:val="22"/>
          <w:szCs w:val="22"/>
        </w:rPr>
        <w:t>,</w:t>
      </w:r>
      <w:r w:rsidR="00B14EEB" w:rsidRPr="0073365F">
        <w:rPr>
          <w:rFonts w:ascii="Trebuchet MS" w:hAnsi="Trebuchet MS" w:cs="Arial"/>
          <w:sz w:val="22"/>
          <w:szCs w:val="22"/>
        </w:rPr>
        <w:t xml:space="preserve"> en segundo lugar</w:t>
      </w:r>
      <w:r w:rsidR="00422E4E" w:rsidRPr="0073365F">
        <w:rPr>
          <w:rFonts w:ascii="Trebuchet MS" w:hAnsi="Trebuchet MS" w:cs="Arial"/>
          <w:sz w:val="22"/>
          <w:szCs w:val="22"/>
        </w:rPr>
        <w:t xml:space="preserve"> pero con mucha diferencia</w:t>
      </w:r>
      <w:r w:rsidR="00A30E0A" w:rsidRPr="0073365F">
        <w:rPr>
          <w:rFonts w:ascii="Trebuchet MS" w:hAnsi="Trebuchet MS" w:cs="Arial"/>
          <w:sz w:val="22"/>
          <w:szCs w:val="22"/>
        </w:rPr>
        <w:t xml:space="preserve"> la</w:t>
      </w:r>
      <w:r w:rsidR="002B1DBF" w:rsidRPr="0073365F">
        <w:rPr>
          <w:rFonts w:ascii="Trebuchet MS" w:hAnsi="Trebuchet MS" w:cs="Arial"/>
          <w:sz w:val="22"/>
          <w:szCs w:val="22"/>
        </w:rPr>
        <w:t xml:space="preserve"> Z</w:t>
      </w:r>
      <w:r w:rsidR="00B14EEB" w:rsidRPr="0073365F">
        <w:rPr>
          <w:rFonts w:ascii="Trebuchet MS" w:hAnsi="Trebuchet MS" w:cs="Arial"/>
          <w:sz w:val="22"/>
          <w:szCs w:val="22"/>
        </w:rPr>
        <w:t xml:space="preserve">ona Centro </w:t>
      </w:r>
      <w:r w:rsidR="00781E7B" w:rsidRPr="0073365F">
        <w:rPr>
          <w:rFonts w:ascii="Trebuchet MS" w:hAnsi="Trebuchet MS" w:cs="Arial"/>
          <w:sz w:val="22"/>
          <w:szCs w:val="22"/>
        </w:rPr>
        <w:t xml:space="preserve">o Cinturón </w:t>
      </w:r>
      <w:r w:rsidR="00F040E9" w:rsidRPr="0073365F">
        <w:rPr>
          <w:rFonts w:ascii="Trebuchet MS" w:hAnsi="Trebuchet MS" w:cs="Arial"/>
          <w:sz w:val="22"/>
          <w:szCs w:val="22"/>
        </w:rPr>
        <w:t>Verde (Maipú</w:t>
      </w:r>
      <w:r w:rsidR="00B14EEB" w:rsidRPr="0073365F">
        <w:rPr>
          <w:rFonts w:ascii="Trebuchet MS" w:hAnsi="Trebuchet MS" w:cs="Arial"/>
          <w:sz w:val="22"/>
          <w:szCs w:val="22"/>
        </w:rPr>
        <w:t>, Guaymallén y Luján) con el</w:t>
      </w:r>
      <w:r w:rsidR="00A30E0A" w:rsidRPr="0073365F">
        <w:rPr>
          <w:rFonts w:ascii="Trebuchet MS" w:hAnsi="Trebuchet MS" w:cs="Arial"/>
          <w:sz w:val="22"/>
          <w:szCs w:val="22"/>
        </w:rPr>
        <w:t xml:space="preserve"> </w:t>
      </w:r>
      <w:r w:rsidR="002B1DBF" w:rsidRPr="0073365F">
        <w:rPr>
          <w:rFonts w:ascii="Trebuchet MS" w:hAnsi="Trebuchet MS" w:cs="Arial"/>
          <w:b/>
          <w:sz w:val="22"/>
          <w:szCs w:val="22"/>
        </w:rPr>
        <w:t>15</w:t>
      </w:r>
      <w:r w:rsidR="00A30E0A" w:rsidRPr="0073365F">
        <w:rPr>
          <w:rFonts w:ascii="Trebuchet MS" w:hAnsi="Trebuchet MS" w:cs="Arial"/>
          <w:b/>
          <w:sz w:val="22"/>
          <w:szCs w:val="22"/>
        </w:rPr>
        <w:t xml:space="preserve"> </w:t>
      </w:r>
      <w:r w:rsidR="00ED58EB" w:rsidRPr="0073365F">
        <w:rPr>
          <w:rFonts w:ascii="Trebuchet MS" w:hAnsi="Trebuchet MS" w:cs="Arial"/>
          <w:b/>
          <w:sz w:val="22"/>
          <w:szCs w:val="22"/>
        </w:rPr>
        <w:t>%</w:t>
      </w:r>
      <w:r w:rsidR="00B14EEB" w:rsidRPr="0073365F">
        <w:rPr>
          <w:rFonts w:ascii="Trebuchet MS" w:hAnsi="Trebuchet MS" w:cs="Arial"/>
          <w:sz w:val="22"/>
          <w:szCs w:val="22"/>
        </w:rPr>
        <w:t xml:space="preserve">. </w:t>
      </w:r>
      <w:r w:rsidR="00422E4E" w:rsidRPr="0073365F">
        <w:rPr>
          <w:rFonts w:ascii="Trebuchet MS" w:hAnsi="Trebuchet MS" w:cs="Arial"/>
          <w:sz w:val="22"/>
          <w:szCs w:val="22"/>
        </w:rPr>
        <w:t>Sigue en orden de importancia</w:t>
      </w:r>
      <w:r w:rsidR="00A30E0A" w:rsidRPr="0073365F">
        <w:rPr>
          <w:rFonts w:ascii="Trebuchet MS" w:hAnsi="Trebuchet MS" w:cs="Arial"/>
          <w:sz w:val="22"/>
          <w:szCs w:val="22"/>
        </w:rPr>
        <w:t xml:space="preserve"> la</w:t>
      </w:r>
      <w:r w:rsidR="004E13C0" w:rsidRPr="0073365F">
        <w:rPr>
          <w:rFonts w:ascii="Trebuchet MS" w:hAnsi="Trebuchet MS" w:cs="Arial"/>
          <w:sz w:val="22"/>
          <w:szCs w:val="22"/>
        </w:rPr>
        <w:t xml:space="preserve"> </w:t>
      </w:r>
      <w:r w:rsidR="002B1DBF" w:rsidRPr="0073365F">
        <w:rPr>
          <w:rFonts w:ascii="Trebuchet MS" w:hAnsi="Trebuchet MS" w:cs="Arial"/>
          <w:sz w:val="22"/>
          <w:szCs w:val="22"/>
        </w:rPr>
        <w:t xml:space="preserve">Zona Norte (Lavalle y Las Heras) con el </w:t>
      </w:r>
      <w:r w:rsidR="002B1DBF" w:rsidRPr="0073365F">
        <w:rPr>
          <w:rFonts w:ascii="Trebuchet MS" w:hAnsi="Trebuchet MS" w:cs="Arial"/>
          <w:b/>
          <w:sz w:val="22"/>
          <w:szCs w:val="22"/>
        </w:rPr>
        <w:t>10 %,</w:t>
      </w:r>
      <w:r w:rsidR="00A30E0A" w:rsidRPr="0073365F">
        <w:rPr>
          <w:rFonts w:ascii="Trebuchet MS" w:hAnsi="Trebuchet MS" w:cs="Arial"/>
          <w:sz w:val="22"/>
          <w:szCs w:val="22"/>
        </w:rPr>
        <w:t xml:space="preserve"> en</w:t>
      </w:r>
      <w:r w:rsidR="00422E4E" w:rsidRPr="0073365F">
        <w:rPr>
          <w:rFonts w:ascii="Trebuchet MS" w:hAnsi="Trebuchet MS" w:cs="Arial"/>
          <w:sz w:val="22"/>
          <w:szCs w:val="22"/>
        </w:rPr>
        <w:t xml:space="preserve"> cuarto</w:t>
      </w:r>
      <w:r w:rsidR="00A30E0A" w:rsidRPr="0073365F">
        <w:rPr>
          <w:rFonts w:ascii="Trebuchet MS" w:hAnsi="Trebuchet MS" w:cs="Arial"/>
          <w:sz w:val="22"/>
          <w:szCs w:val="22"/>
        </w:rPr>
        <w:t xml:space="preserve"> lugar la </w:t>
      </w:r>
      <w:r w:rsidR="002B1DBF" w:rsidRPr="0073365F">
        <w:rPr>
          <w:rFonts w:ascii="Trebuchet MS" w:hAnsi="Trebuchet MS" w:cs="Arial"/>
          <w:sz w:val="22"/>
          <w:szCs w:val="22"/>
        </w:rPr>
        <w:t xml:space="preserve">Zona Este (San Martín, Rivadavia, Junín, Santa Rosa y La Paz) con el </w:t>
      </w:r>
      <w:r w:rsidR="002B1DBF" w:rsidRPr="0073365F">
        <w:rPr>
          <w:rFonts w:ascii="Trebuchet MS" w:hAnsi="Trebuchet MS" w:cs="Arial"/>
          <w:b/>
          <w:sz w:val="22"/>
          <w:szCs w:val="22"/>
        </w:rPr>
        <w:t>9 % y</w:t>
      </w:r>
      <w:r w:rsidR="00422E4E" w:rsidRPr="0073365F">
        <w:rPr>
          <w:rFonts w:ascii="Trebuchet MS" w:hAnsi="Trebuchet MS" w:cs="Arial"/>
          <w:sz w:val="22"/>
          <w:szCs w:val="22"/>
        </w:rPr>
        <w:t xml:space="preserve"> por último</w:t>
      </w:r>
      <w:r w:rsidR="004E13C0" w:rsidRPr="0073365F">
        <w:rPr>
          <w:rFonts w:ascii="Trebuchet MS" w:hAnsi="Trebuchet MS" w:cs="Arial"/>
          <w:sz w:val="22"/>
          <w:szCs w:val="22"/>
        </w:rPr>
        <w:t xml:space="preserve"> la Zona Sur (San Rafael, Malargüe y Gral. </w:t>
      </w:r>
      <w:r w:rsidR="00405E89" w:rsidRPr="0073365F">
        <w:rPr>
          <w:rFonts w:ascii="Trebuchet MS" w:hAnsi="Trebuchet MS" w:cs="Arial"/>
          <w:sz w:val="22"/>
          <w:szCs w:val="22"/>
        </w:rPr>
        <w:t xml:space="preserve">Alvear) </w:t>
      </w:r>
      <w:r w:rsidR="008D7B4E" w:rsidRPr="0073365F">
        <w:rPr>
          <w:rFonts w:ascii="Trebuchet MS" w:hAnsi="Trebuchet MS" w:cs="Arial"/>
          <w:sz w:val="22"/>
          <w:szCs w:val="22"/>
        </w:rPr>
        <w:t>con el</w:t>
      </w:r>
      <w:r w:rsidR="008D7B4E" w:rsidRPr="0073365F">
        <w:rPr>
          <w:rFonts w:ascii="Trebuchet MS" w:hAnsi="Trebuchet MS" w:cs="Arial"/>
          <w:b/>
          <w:sz w:val="22"/>
          <w:szCs w:val="22"/>
        </w:rPr>
        <w:t xml:space="preserve"> </w:t>
      </w:r>
      <w:r w:rsidR="002B1DBF" w:rsidRPr="0073365F">
        <w:rPr>
          <w:rFonts w:ascii="Trebuchet MS" w:hAnsi="Trebuchet MS" w:cs="Arial"/>
          <w:b/>
          <w:sz w:val="22"/>
          <w:szCs w:val="22"/>
        </w:rPr>
        <w:t>5</w:t>
      </w:r>
      <w:r w:rsidR="00931DE9" w:rsidRPr="0073365F">
        <w:rPr>
          <w:rFonts w:ascii="Trebuchet MS" w:hAnsi="Trebuchet MS" w:cs="Arial"/>
          <w:b/>
          <w:sz w:val="22"/>
          <w:szCs w:val="22"/>
        </w:rPr>
        <w:t xml:space="preserve"> por ciento</w:t>
      </w:r>
      <w:r w:rsidR="00931DE9" w:rsidRPr="0073365F">
        <w:rPr>
          <w:rFonts w:ascii="Trebuchet MS" w:hAnsi="Trebuchet MS" w:cs="Arial"/>
          <w:sz w:val="22"/>
          <w:szCs w:val="22"/>
        </w:rPr>
        <w:t>.</w:t>
      </w:r>
    </w:p>
    <w:p w:rsidR="00194777" w:rsidRPr="0073365F" w:rsidRDefault="00194777" w:rsidP="00243604">
      <w:pPr>
        <w:autoSpaceDE w:val="0"/>
        <w:autoSpaceDN w:val="0"/>
        <w:adjustRightInd w:val="0"/>
        <w:jc w:val="both"/>
        <w:rPr>
          <w:rFonts w:ascii="Trebuchet MS" w:hAnsi="Trebuchet MS" w:cs="Arial"/>
          <w:sz w:val="22"/>
          <w:szCs w:val="22"/>
        </w:rPr>
      </w:pPr>
    </w:p>
    <w:p w:rsidR="007846B0" w:rsidRPr="0073365F" w:rsidRDefault="000E3092" w:rsidP="00243604">
      <w:pPr>
        <w:autoSpaceDE w:val="0"/>
        <w:autoSpaceDN w:val="0"/>
        <w:adjustRightInd w:val="0"/>
        <w:jc w:val="both"/>
        <w:rPr>
          <w:rFonts w:ascii="Trebuchet MS" w:hAnsi="Trebuchet MS" w:cs="Arial"/>
          <w:b/>
          <w:bCs/>
        </w:rPr>
      </w:pPr>
      <w:r w:rsidRPr="0073365F">
        <w:rPr>
          <w:rFonts w:ascii="Trebuchet MS" w:hAnsi="Trebuchet MS" w:cs="Arial"/>
          <w:b/>
          <w:bCs/>
        </w:rPr>
        <w:t xml:space="preserve">Gráfico </w:t>
      </w:r>
      <w:r w:rsidR="00E64BA4" w:rsidRPr="0073365F">
        <w:rPr>
          <w:rFonts w:ascii="Trebuchet MS" w:hAnsi="Trebuchet MS" w:cs="Arial"/>
          <w:b/>
          <w:bCs/>
        </w:rPr>
        <w:t>4. Distribución</w:t>
      </w:r>
      <w:r w:rsidRPr="0073365F">
        <w:rPr>
          <w:rFonts w:ascii="Trebuchet MS" w:hAnsi="Trebuchet MS" w:cs="Arial"/>
          <w:b/>
          <w:bCs/>
        </w:rPr>
        <w:t xml:space="preserve"> de la superficie </w:t>
      </w:r>
      <w:r w:rsidR="00282201" w:rsidRPr="0073365F">
        <w:rPr>
          <w:rFonts w:ascii="Trebuchet MS" w:hAnsi="Trebuchet MS" w:cs="Arial"/>
          <w:b/>
          <w:bCs/>
        </w:rPr>
        <w:t xml:space="preserve">de ajo, por zona. Temporada </w:t>
      </w:r>
    </w:p>
    <w:p w:rsidR="007846B0" w:rsidRPr="0073365F" w:rsidRDefault="006B39F4" w:rsidP="00243604">
      <w:pPr>
        <w:autoSpaceDE w:val="0"/>
        <w:autoSpaceDN w:val="0"/>
        <w:adjustRightInd w:val="0"/>
        <w:jc w:val="both"/>
        <w:rPr>
          <w:rFonts w:ascii="Trebuchet MS" w:hAnsi="Trebuchet MS" w:cs="Arial"/>
          <w:b/>
          <w:bCs/>
        </w:rPr>
      </w:pPr>
      <w:r w:rsidRPr="0073365F">
        <w:rPr>
          <w:rFonts w:ascii="Trebuchet MS" w:hAnsi="Trebuchet MS" w:cs="Arial"/>
          <w:b/>
          <w:bCs/>
        </w:rPr>
        <w:t>2016</w:t>
      </w:r>
    </w:p>
    <w:p w:rsidR="004246C6" w:rsidRPr="0073365F" w:rsidRDefault="004246C6" w:rsidP="00243604">
      <w:pPr>
        <w:autoSpaceDE w:val="0"/>
        <w:autoSpaceDN w:val="0"/>
        <w:adjustRightInd w:val="0"/>
        <w:jc w:val="both"/>
        <w:rPr>
          <w:rFonts w:ascii="Trebuchet MS" w:hAnsi="Trebuchet MS" w:cs="Arial"/>
          <w:b/>
          <w:bCs/>
        </w:rPr>
      </w:pPr>
    </w:p>
    <w:p w:rsidR="00282201" w:rsidRPr="00926630" w:rsidRDefault="009C07B0" w:rsidP="00EB49F5">
      <w:pPr>
        <w:autoSpaceDE w:val="0"/>
        <w:autoSpaceDN w:val="0"/>
        <w:adjustRightInd w:val="0"/>
        <w:jc w:val="both"/>
        <w:rPr>
          <w:rFonts w:ascii="Trebuchet MS" w:hAnsi="Trebuchet MS" w:cs="Arial"/>
          <w:b/>
          <w:sz w:val="20"/>
          <w:szCs w:val="20"/>
        </w:rPr>
      </w:pPr>
      <w:r w:rsidRPr="00926630">
        <w:rPr>
          <w:rFonts w:ascii="Trebuchet MS" w:hAnsi="Trebuchet MS"/>
          <w:b/>
          <w:noProof/>
          <w:szCs w:val="20"/>
          <w:lang w:val="es-AR" w:eastAsia="es-AR"/>
        </w:rPr>
        <w:drawing>
          <wp:inline distT="0" distB="0" distL="0" distR="0">
            <wp:extent cx="3962400" cy="2791498"/>
            <wp:effectExtent l="0" t="0" r="0"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967848" cy="2795336"/>
                    </a:xfrm>
                    <a:prstGeom prst="rect">
                      <a:avLst/>
                    </a:prstGeom>
                    <a:noFill/>
                    <a:ln w="9525">
                      <a:noFill/>
                      <a:miter lim="800000"/>
                      <a:headEnd/>
                      <a:tailEnd/>
                    </a:ln>
                  </pic:spPr>
                </pic:pic>
              </a:graphicData>
            </a:graphic>
          </wp:inline>
        </w:drawing>
      </w:r>
    </w:p>
    <w:p w:rsidR="001407F0" w:rsidRPr="00926630" w:rsidRDefault="001407F0" w:rsidP="001407F0">
      <w:pPr>
        <w:jc w:val="both"/>
        <w:rPr>
          <w:rFonts w:ascii="Trebuchet MS" w:hAnsi="Trebuchet MS"/>
          <w:b/>
          <w:i/>
          <w:sz w:val="16"/>
          <w:szCs w:val="16"/>
        </w:rPr>
      </w:pPr>
      <w:r w:rsidRPr="00926630">
        <w:rPr>
          <w:rFonts w:ascii="Trebuchet MS" w:hAnsi="Trebuchet MS"/>
          <w:b/>
          <w:i/>
          <w:sz w:val="16"/>
          <w:szCs w:val="16"/>
        </w:rPr>
        <w:t>Fuente: Desarrollo Hortícola IDR</w:t>
      </w:r>
    </w:p>
    <w:p w:rsidR="001407F0" w:rsidRPr="00926630" w:rsidRDefault="001407F0" w:rsidP="00EB49F5">
      <w:pPr>
        <w:autoSpaceDE w:val="0"/>
        <w:autoSpaceDN w:val="0"/>
        <w:adjustRightInd w:val="0"/>
        <w:jc w:val="both"/>
        <w:rPr>
          <w:rFonts w:ascii="Trebuchet MS" w:hAnsi="Trebuchet MS" w:cs="Arial"/>
          <w:b/>
          <w:sz w:val="20"/>
          <w:szCs w:val="20"/>
        </w:rPr>
      </w:pPr>
    </w:p>
    <w:p w:rsidR="009A0A57" w:rsidRPr="0073365F" w:rsidRDefault="00C26009" w:rsidP="00D4489D">
      <w:pPr>
        <w:jc w:val="both"/>
        <w:rPr>
          <w:rFonts w:ascii="Trebuchet MS" w:hAnsi="Trebuchet MS" w:cs="Arial"/>
          <w:sz w:val="22"/>
          <w:szCs w:val="22"/>
        </w:rPr>
      </w:pPr>
      <w:r w:rsidRPr="00926630">
        <w:rPr>
          <w:rFonts w:ascii="Trebuchet MS" w:hAnsi="Trebuchet MS" w:cs="Arial"/>
          <w:sz w:val="22"/>
          <w:szCs w:val="22"/>
        </w:rPr>
        <w:t>L</w:t>
      </w:r>
      <w:r w:rsidR="00DC4686" w:rsidRPr="00926630">
        <w:rPr>
          <w:rFonts w:ascii="Trebuchet MS" w:hAnsi="Trebuchet MS" w:cs="Arial"/>
          <w:sz w:val="22"/>
          <w:szCs w:val="22"/>
        </w:rPr>
        <w:t>as zonas</w:t>
      </w:r>
      <w:r w:rsidRPr="00926630">
        <w:rPr>
          <w:rFonts w:ascii="Trebuchet MS" w:hAnsi="Trebuchet MS" w:cs="Arial"/>
          <w:sz w:val="22"/>
          <w:szCs w:val="22"/>
        </w:rPr>
        <w:t xml:space="preserve"> que</w:t>
      </w:r>
      <w:r w:rsidR="00DC4686" w:rsidRPr="00926630">
        <w:rPr>
          <w:rFonts w:ascii="Trebuchet MS" w:hAnsi="Trebuchet MS" w:cs="Arial"/>
          <w:sz w:val="22"/>
          <w:szCs w:val="22"/>
        </w:rPr>
        <w:t xml:space="preserve"> incrementaron s</w:t>
      </w:r>
      <w:r w:rsidRPr="00926630">
        <w:rPr>
          <w:rFonts w:ascii="Trebuchet MS" w:hAnsi="Trebuchet MS" w:cs="Arial"/>
          <w:sz w:val="22"/>
          <w:szCs w:val="22"/>
        </w:rPr>
        <w:t>u superficie son:</w:t>
      </w:r>
      <w:r w:rsidR="00814E87" w:rsidRPr="00926630">
        <w:rPr>
          <w:rFonts w:ascii="Trebuchet MS" w:hAnsi="Trebuchet MS" w:cs="Arial"/>
          <w:sz w:val="22"/>
          <w:szCs w:val="22"/>
        </w:rPr>
        <w:t xml:space="preserve"> la</w:t>
      </w:r>
      <w:r w:rsidR="002458A7" w:rsidRPr="00926630">
        <w:rPr>
          <w:rFonts w:ascii="Trebuchet MS" w:hAnsi="Trebuchet MS" w:cs="Arial"/>
          <w:sz w:val="22"/>
          <w:szCs w:val="22"/>
        </w:rPr>
        <w:t xml:space="preserve"> Zona Norte</w:t>
      </w:r>
      <w:r w:rsidRPr="00926630">
        <w:rPr>
          <w:rFonts w:ascii="Trebuchet MS" w:hAnsi="Trebuchet MS" w:cs="Arial"/>
          <w:sz w:val="22"/>
          <w:szCs w:val="22"/>
        </w:rPr>
        <w:t xml:space="preserve"> </w:t>
      </w:r>
      <w:r w:rsidR="002A6F49" w:rsidRPr="00926630">
        <w:rPr>
          <w:rFonts w:ascii="Trebuchet MS" w:hAnsi="Trebuchet MS" w:cs="Arial"/>
          <w:sz w:val="22"/>
          <w:szCs w:val="22"/>
        </w:rPr>
        <w:t xml:space="preserve">en un </w:t>
      </w:r>
      <w:r w:rsidR="002458A7" w:rsidRPr="00926630">
        <w:rPr>
          <w:rFonts w:ascii="Trebuchet MS" w:hAnsi="Trebuchet MS" w:cs="Arial"/>
          <w:sz w:val="22"/>
          <w:szCs w:val="22"/>
        </w:rPr>
        <w:t>39</w:t>
      </w:r>
      <w:r w:rsidRPr="00926630">
        <w:rPr>
          <w:rFonts w:ascii="Trebuchet MS" w:hAnsi="Trebuchet MS" w:cs="Arial"/>
          <w:sz w:val="22"/>
          <w:szCs w:val="22"/>
        </w:rPr>
        <w:t xml:space="preserve"> %,</w:t>
      </w:r>
      <w:r w:rsidR="002458A7" w:rsidRPr="00926630">
        <w:rPr>
          <w:rFonts w:ascii="Trebuchet MS" w:hAnsi="Trebuchet MS" w:cs="Arial"/>
          <w:sz w:val="22"/>
          <w:szCs w:val="22"/>
        </w:rPr>
        <w:t xml:space="preserve"> de 697</w:t>
      </w:r>
      <w:r w:rsidR="00814E87" w:rsidRPr="00926630">
        <w:rPr>
          <w:rFonts w:ascii="Trebuchet MS" w:hAnsi="Trebuchet MS" w:cs="Arial"/>
          <w:sz w:val="22"/>
          <w:szCs w:val="22"/>
        </w:rPr>
        <w:t xml:space="preserve"> ha con ajo en el ciclo</w:t>
      </w:r>
      <w:r w:rsidR="004B37A8" w:rsidRPr="00926630">
        <w:rPr>
          <w:rFonts w:ascii="Trebuchet MS" w:hAnsi="Trebuchet MS" w:cs="Arial"/>
          <w:sz w:val="22"/>
          <w:szCs w:val="22"/>
        </w:rPr>
        <w:t xml:space="preserve"> </w:t>
      </w:r>
      <w:r w:rsidR="002458A7" w:rsidRPr="00926630">
        <w:rPr>
          <w:rFonts w:ascii="Trebuchet MS" w:hAnsi="Trebuchet MS" w:cs="Arial"/>
          <w:sz w:val="22"/>
          <w:szCs w:val="22"/>
        </w:rPr>
        <w:t>2015</w:t>
      </w:r>
      <w:r w:rsidR="00814E87" w:rsidRPr="00926630">
        <w:rPr>
          <w:rFonts w:ascii="Trebuchet MS" w:hAnsi="Trebuchet MS" w:cs="Arial"/>
          <w:sz w:val="22"/>
          <w:szCs w:val="22"/>
        </w:rPr>
        <w:t>/1</w:t>
      </w:r>
      <w:r w:rsidR="002458A7" w:rsidRPr="00926630">
        <w:rPr>
          <w:rFonts w:ascii="Trebuchet MS" w:hAnsi="Trebuchet MS" w:cs="Arial"/>
          <w:sz w:val="22"/>
          <w:szCs w:val="22"/>
        </w:rPr>
        <w:t>6</w:t>
      </w:r>
      <w:r w:rsidR="00814E87" w:rsidRPr="00926630">
        <w:rPr>
          <w:rFonts w:ascii="Trebuchet MS" w:hAnsi="Trebuchet MS" w:cs="Arial"/>
          <w:sz w:val="22"/>
          <w:szCs w:val="22"/>
        </w:rPr>
        <w:t xml:space="preserve"> a </w:t>
      </w:r>
      <w:r w:rsidR="002458A7" w:rsidRPr="00926630">
        <w:rPr>
          <w:rFonts w:ascii="Trebuchet MS" w:hAnsi="Trebuchet MS" w:cs="Arial"/>
          <w:sz w:val="22"/>
          <w:szCs w:val="22"/>
        </w:rPr>
        <w:t>969</w:t>
      </w:r>
      <w:r w:rsidRPr="0073365F">
        <w:rPr>
          <w:rFonts w:ascii="Trebuchet MS" w:hAnsi="Trebuchet MS" w:cs="Arial"/>
          <w:sz w:val="22"/>
          <w:szCs w:val="22"/>
        </w:rPr>
        <w:t xml:space="preserve"> ha</w:t>
      </w:r>
      <w:r w:rsidR="002A6F49">
        <w:rPr>
          <w:rFonts w:ascii="Trebuchet MS" w:hAnsi="Trebuchet MS" w:cs="Arial"/>
          <w:sz w:val="22"/>
          <w:szCs w:val="22"/>
        </w:rPr>
        <w:t xml:space="preserve"> para esta temporada;</w:t>
      </w:r>
      <w:r w:rsidR="002458A7" w:rsidRPr="0073365F">
        <w:rPr>
          <w:rFonts w:ascii="Trebuchet MS" w:hAnsi="Trebuchet MS" w:cs="Arial"/>
          <w:sz w:val="22"/>
          <w:szCs w:val="22"/>
        </w:rPr>
        <w:t xml:space="preserve"> la Zona Centro </w:t>
      </w:r>
      <w:r w:rsidR="002A6F49">
        <w:rPr>
          <w:rFonts w:ascii="Trebuchet MS" w:hAnsi="Trebuchet MS" w:cs="Arial"/>
          <w:sz w:val="22"/>
          <w:szCs w:val="22"/>
        </w:rPr>
        <w:t>en un</w:t>
      </w:r>
      <w:r w:rsidR="002458A7" w:rsidRPr="00926630">
        <w:rPr>
          <w:rFonts w:ascii="Trebuchet MS" w:hAnsi="Trebuchet MS" w:cs="Arial"/>
          <w:sz w:val="22"/>
          <w:szCs w:val="22"/>
        </w:rPr>
        <w:t>18</w:t>
      </w:r>
      <w:r w:rsidR="0062419B" w:rsidRPr="0073365F">
        <w:rPr>
          <w:rFonts w:ascii="Trebuchet MS" w:hAnsi="Trebuchet MS" w:cs="Arial"/>
          <w:sz w:val="22"/>
          <w:szCs w:val="22"/>
        </w:rPr>
        <w:t xml:space="preserve"> %</w:t>
      </w:r>
      <w:r w:rsidR="002458A7" w:rsidRPr="0073365F">
        <w:rPr>
          <w:rFonts w:ascii="Trebuchet MS" w:hAnsi="Trebuchet MS" w:cs="Arial"/>
          <w:sz w:val="22"/>
          <w:szCs w:val="22"/>
        </w:rPr>
        <w:t>, y el Valle de Uco</w:t>
      </w:r>
      <w:r w:rsidR="002A6F49">
        <w:rPr>
          <w:rFonts w:ascii="Trebuchet MS" w:hAnsi="Trebuchet MS" w:cs="Arial"/>
          <w:sz w:val="22"/>
          <w:szCs w:val="22"/>
        </w:rPr>
        <w:t xml:space="preserve"> en un</w:t>
      </w:r>
      <w:r w:rsidR="002458A7" w:rsidRPr="0073365F">
        <w:rPr>
          <w:rFonts w:ascii="Trebuchet MS" w:hAnsi="Trebuchet MS" w:cs="Arial"/>
          <w:sz w:val="22"/>
          <w:szCs w:val="22"/>
        </w:rPr>
        <w:t xml:space="preserve"> </w:t>
      </w:r>
      <w:r w:rsidR="002458A7" w:rsidRPr="00926630">
        <w:rPr>
          <w:rFonts w:ascii="Trebuchet MS" w:hAnsi="Trebuchet MS" w:cs="Arial"/>
          <w:sz w:val="22"/>
          <w:szCs w:val="22"/>
        </w:rPr>
        <w:t>10</w:t>
      </w:r>
      <w:r w:rsidR="0062419B" w:rsidRPr="00926630">
        <w:rPr>
          <w:rFonts w:ascii="Trebuchet MS" w:hAnsi="Trebuchet MS" w:cs="Arial"/>
          <w:sz w:val="22"/>
          <w:szCs w:val="22"/>
        </w:rPr>
        <w:t xml:space="preserve"> </w:t>
      </w:r>
      <w:r w:rsidR="0062419B" w:rsidRPr="0073365F">
        <w:rPr>
          <w:rFonts w:ascii="Trebuchet MS" w:hAnsi="Trebuchet MS" w:cs="Arial"/>
          <w:sz w:val="22"/>
          <w:szCs w:val="22"/>
        </w:rPr>
        <w:t>por ciento</w:t>
      </w:r>
      <w:r w:rsidR="002458A7" w:rsidRPr="0073365F">
        <w:rPr>
          <w:rFonts w:ascii="Trebuchet MS" w:hAnsi="Trebuchet MS" w:cs="Arial"/>
          <w:sz w:val="22"/>
          <w:szCs w:val="22"/>
        </w:rPr>
        <w:t>. La Zona Este mantuvo su superf</w:t>
      </w:r>
      <w:r w:rsidR="001D5A67">
        <w:rPr>
          <w:rFonts w:ascii="Trebuchet MS" w:hAnsi="Trebuchet MS" w:cs="Arial"/>
          <w:sz w:val="22"/>
          <w:szCs w:val="22"/>
        </w:rPr>
        <w:t>icie</w:t>
      </w:r>
      <w:r w:rsidR="0062419B" w:rsidRPr="0073365F">
        <w:rPr>
          <w:rFonts w:ascii="Trebuchet MS" w:hAnsi="Trebuchet MS" w:cs="Arial"/>
          <w:sz w:val="22"/>
          <w:szCs w:val="22"/>
        </w:rPr>
        <w:t xml:space="preserve"> y la Zona Sur disminuyó </w:t>
      </w:r>
      <w:r w:rsidR="00814E87" w:rsidRPr="00926630">
        <w:rPr>
          <w:rFonts w:ascii="Trebuchet MS" w:hAnsi="Trebuchet MS" w:cs="Arial"/>
          <w:sz w:val="22"/>
          <w:szCs w:val="22"/>
        </w:rPr>
        <w:t xml:space="preserve">un </w:t>
      </w:r>
      <w:r w:rsidR="0062419B" w:rsidRPr="00926630">
        <w:rPr>
          <w:rFonts w:ascii="Trebuchet MS" w:hAnsi="Trebuchet MS" w:cs="Arial"/>
          <w:sz w:val="22"/>
          <w:szCs w:val="22"/>
        </w:rPr>
        <w:t>15 % pasando de 490 ha en el ciclo 2015/16 a 418 ha para</w:t>
      </w:r>
      <w:r w:rsidR="0062419B" w:rsidRPr="0073365F">
        <w:rPr>
          <w:rFonts w:ascii="Trebuchet MS" w:hAnsi="Trebuchet MS" w:cs="Arial"/>
          <w:sz w:val="22"/>
          <w:szCs w:val="22"/>
        </w:rPr>
        <w:t xml:space="preserve"> la temporada actual.</w:t>
      </w:r>
    </w:p>
    <w:p w:rsidR="005B16CB" w:rsidRPr="0073365F" w:rsidRDefault="005B16CB" w:rsidP="00D4489D">
      <w:pPr>
        <w:jc w:val="both"/>
        <w:rPr>
          <w:rFonts w:ascii="Trebuchet MS" w:hAnsi="Trebuchet MS" w:cs="Arial"/>
          <w:sz w:val="22"/>
          <w:szCs w:val="22"/>
        </w:rPr>
      </w:pPr>
    </w:p>
    <w:p w:rsidR="00102230" w:rsidRPr="0073365F" w:rsidRDefault="00102230" w:rsidP="00D4489D">
      <w:pPr>
        <w:jc w:val="both"/>
        <w:rPr>
          <w:rFonts w:ascii="Trebuchet MS" w:hAnsi="Trebuchet MS"/>
          <w:b/>
          <w:color w:val="3366FF"/>
        </w:rPr>
      </w:pPr>
      <w:r w:rsidRPr="0073365F">
        <w:rPr>
          <w:rFonts w:ascii="Trebuchet MS" w:hAnsi="Trebuchet MS" w:cs="Arial"/>
          <w:b/>
        </w:rPr>
        <w:t>Cambios en las proporciones por tipo comercial</w:t>
      </w:r>
    </w:p>
    <w:p w:rsidR="00102230" w:rsidRPr="0073365F" w:rsidRDefault="00102230" w:rsidP="00D4489D">
      <w:pPr>
        <w:jc w:val="both"/>
        <w:rPr>
          <w:rFonts w:ascii="Trebuchet MS" w:hAnsi="Trebuchet MS" w:cs="Arial"/>
        </w:rPr>
      </w:pPr>
    </w:p>
    <w:p w:rsidR="00102230" w:rsidRPr="0073365F" w:rsidRDefault="00102230" w:rsidP="00D4489D">
      <w:pPr>
        <w:autoSpaceDE w:val="0"/>
        <w:autoSpaceDN w:val="0"/>
        <w:adjustRightInd w:val="0"/>
        <w:jc w:val="both"/>
        <w:rPr>
          <w:rFonts w:ascii="Trebuchet MS" w:hAnsi="Trebuchet MS" w:cs="Arial"/>
          <w:sz w:val="22"/>
          <w:szCs w:val="22"/>
        </w:rPr>
      </w:pPr>
      <w:r w:rsidRPr="0073365F">
        <w:rPr>
          <w:rFonts w:ascii="Trebuchet MS" w:hAnsi="Trebuchet MS" w:cs="Arial"/>
          <w:sz w:val="22"/>
          <w:szCs w:val="22"/>
        </w:rPr>
        <w:t>Las proporciones en cuanto a tipos comerciales resultaron:</w:t>
      </w:r>
      <w:r w:rsidR="00184C25" w:rsidRPr="0073365F">
        <w:rPr>
          <w:rFonts w:ascii="Trebuchet MS" w:hAnsi="Trebuchet MS" w:cs="Arial"/>
          <w:b/>
          <w:sz w:val="22"/>
          <w:szCs w:val="22"/>
        </w:rPr>
        <w:t xml:space="preserve"> 5</w:t>
      </w:r>
      <w:r w:rsidR="00F756C1" w:rsidRPr="0073365F">
        <w:rPr>
          <w:rFonts w:ascii="Trebuchet MS" w:hAnsi="Trebuchet MS" w:cs="Arial"/>
          <w:b/>
          <w:sz w:val="22"/>
          <w:szCs w:val="22"/>
        </w:rPr>
        <w:t>9</w:t>
      </w:r>
      <w:r w:rsidRPr="0073365F">
        <w:rPr>
          <w:rFonts w:ascii="Trebuchet MS" w:hAnsi="Trebuchet MS" w:cs="Arial"/>
          <w:b/>
          <w:sz w:val="22"/>
          <w:szCs w:val="22"/>
        </w:rPr>
        <w:t xml:space="preserve"> % </w:t>
      </w:r>
      <w:r w:rsidR="00184C25" w:rsidRPr="0073365F">
        <w:rPr>
          <w:rFonts w:ascii="Trebuchet MS" w:hAnsi="Trebuchet MS" w:cs="Arial"/>
          <w:sz w:val="22"/>
          <w:szCs w:val="22"/>
        </w:rPr>
        <w:t>para morados</w:t>
      </w:r>
      <w:r w:rsidRPr="0073365F">
        <w:rPr>
          <w:rFonts w:ascii="Trebuchet MS" w:hAnsi="Trebuchet MS" w:cs="Arial"/>
          <w:sz w:val="22"/>
          <w:szCs w:val="22"/>
        </w:rPr>
        <w:t xml:space="preserve">, </w:t>
      </w:r>
      <w:r w:rsidR="00184C25" w:rsidRPr="0073365F">
        <w:rPr>
          <w:rFonts w:ascii="Trebuchet MS" w:hAnsi="Trebuchet MS" w:cs="Arial"/>
          <w:b/>
          <w:sz w:val="22"/>
          <w:szCs w:val="22"/>
        </w:rPr>
        <w:t>31</w:t>
      </w:r>
      <w:r w:rsidRPr="0073365F">
        <w:rPr>
          <w:rFonts w:ascii="Trebuchet MS" w:hAnsi="Trebuchet MS" w:cs="Arial"/>
          <w:b/>
          <w:sz w:val="22"/>
          <w:szCs w:val="22"/>
        </w:rPr>
        <w:t xml:space="preserve"> %</w:t>
      </w:r>
      <w:r w:rsidR="00383955" w:rsidRPr="0073365F">
        <w:rPr>
          <w:rFonts w:ascii="Trebuchet MS" w:hAnsi="Trebuchet MS" w:cs="Arial"/>
          <w:sz w:val="22"/>
          <w:szCs w:val="22"/>
        </w:rPr>
        <w:t xml:space="preserve"> para </w:t>
      </w:r>
      <w:r w:rsidR="00184C25" w:rsidRPr="0073365F">
        <w:rPr>
          <w:rFonts w:ascii="Trebuchet MS" w:hAnsi="Trebuchet MS" w:cs="Arial"/>
          <w:sz w:val="22"/>
          <w:szCs w:val="22"/>
        </w:rPr>
        <w:t>colorados</w:t>
      </w:r>
      <w:r w:rsidR="004B37A8" w:rsidRPr="0073365F">
        <w:rPr>
          <w:rFonts w:ascii="Trebuchet MS" w:hAnsi="Trebuchet MS" w:cs="Arial"/>
          <w:sz w:val="22"/>
          <w:szCs w:val="22"/>
        </w:rPr>
        <w:t>,</w:t>
      </w:r>
      <w:r w:rsidR="00184C25" w:rsidRPr="0073365F">
        <w:rPr>
          <w:rFonts w:ascii="Trebuchet MS" w:hAnsi="Trebuchet MS" w:cs="Arial"/>
          <w:b/>
          <w:sz w:val="22"/>
          <w:szCs w:val="22"/>
        </w:rPr>
        <w:t xml:space="preserve"> 5</w:t>
      </w:r>
      <w:r w:rsidR="0040696A" w:rsidRPr="0073365F">
        <w:rPr>
          <w:rFonts w:ascii="Trebuchet MS" w:hAnsi="Trebuchet MS" w:cs="Arial"/>
          <w:b/>
          <w:sz w:val="22"/>
          <w:szCs w:val="22"/>
        </w:rPr>
        <w:t xml:space="preserve"> </w:t>
      </w:r>
      <w:r w:rsidRPr="0073365F">
        <w:rPr>
          <w:rFonts w:ascii="Trebuchet MS" w:hAnsi="Trebuchet MS" w:cs="Arial"/>
          <w:b/>
          <w:sz w:val="22"/>
          <w:szCs w:val="22"/>
        </w:rPr>
        <w:t xml:space="preserve">% </w:t>
      </w:r>
      <w:r w:rsidRPr="0073365F">
        <w:rPr>
          <w:rFonts w:ascii="Trebuchet MS" w:hAnsi="Trebuchet MS" w:cs="Arial"/>
          <w:sz w:val="22"/>
          <w:szCs w:val="22"/>
        </w:rPr>
        <w:t xml:space="preserve">para blancos y </w:t>
      </w:r>
      <w:r w:rsidR="00184C25" w:rsidRPr="0073365F">
        <w:rPr>
          <w:rFonts w:ascii="Trebuchet MS" w:hAnsi="Trebuchet MS" w:cs="Arial"/>
          <w:b/>
          <w:sz w:val="22"/>
          <w:szCs w:val="22"/>
        </w:rPr>
        <w:t>5</w:t>
      </w:r>
      <w:r w:rsidRPr="0073365F">
        <w:rPr>
          <w:rFonts w:ascii="Trebuchet MS" w:hAnsi="Trebuchet MS" w:cs="Arial"/>
          <w:b/>
          <w:sz w:val="22"/>
          <w:szCs w:val="22"/>
        </w:rPr>
        <w:t xml:space="preserve"> %</w:t>
      </w:r>
      <w:r w:rsidRPr="0073365F">
        <w:rPr>
          <w:rFonts w:ascii="Trebuchet MS" w:hAnsi="Trebuchet MS" w:cs="Arial"/>
          <w:sz w:val="22"/>
          <w:szCs w:val="22"/>
        </w:rPr>
        <w:t xml:space="preserve"> para “o</w:t>
      </w:r>
      <w:r w:rsidR="0078618E" w:rsidRPr="0073365F">
        <w:rPr>
          <w:rFonts w:ascii="Trebuchet MS" w:hAnsi="Trebuchet MS" w:cs="Arial"/>
          <w:sz w:val="22"/>
          <w:szCs w:val="22"/>
        </w:rPr>
        <w:t>tros ajos” (</w:t>
      </w:r>
      <w:r w:rsidR="000E3092" w:rsidRPr="0073365F">
        <w:rPr>
          <w:rFonts w:ascii="Trebuchet MS" w:hAnsi="Trebuchet MS" w:cs="Arial"/>
          <w:sz w:val="22"/>
          <w:szCs w:val="22"/>
        </w:rPr>
        <w:t xml:space="preserve">blancos </w:t>
      </w:r>
      <w:r w:rsidR="001B6051">
        <w:rPr>
          <w:rFonts w:ascii="Trebuchet MS" w:hAnsi="Trebuchet MS" w:cs="Arial"/>
          <w:sz w:val="22"/>
          <w:szCs w:val="22"/>
        </w:rPr>
        <w:t>tempranos, castaños y</w:t>
      </w:r>
      <w:r w:rsidR="00F756C1" w:rsidRPr="0073365F">
        <w:rPr>
          <w:rFonts w:ascii="Trebuchet MS" w:hAnsi="Trebuchet MS" w:cs="Arial"/>
          <w:sz w:val="22"/>
          <w:szCs w:val="22"/>
        </w:rPr>
        <w:t xml:space="preserve"> v</w:t>
      </w:r>
      <w:r w:rsidR="001B6051">
        <w:rPr>
          <w:rFonts w:ascii="Trebuchet MS" w:hAnsi="Trebuchet MS" w:cs="Arial"/>
          <w:sz w:val="22"/>
          <w:szCs w:val="22"/>
        </w:rPr>
        <w:t>ioletas</w:t>
      </w:r>
      <w:r w:rsidRPr="0073365F">
        <w:rPr>
          <w:rFonts w:ascii="Trebuchet MS" w:hAnsi="Trebuchet MS" w:cs="Arial"/>
          <w:sz w:val="22"/>
          <w:szCs w:val="22"/>
        </w:rPr>
        <w:t>).</w:t>
      </w:r>
    </w:p>
    <w:p w:rsidR="00102230" w:rsidRPr="0073365F" w:rsidRDefault="00102230" w:rsidP="00D4489D">
      <w:pPr>
        <w:jc w:val="both"/>
        <w:rPr>
          <w:rFonts w:ascii="Trebuchet MS" w:hAnsi="Trebuchet MS" w:cs="Arial"/>
          <w:sz w:val="22"/>
          <w:szCs w:val="22"/>
        </w:rPr>
      </w:pPr>
    </w:p>
    <w:p w:rsidR="00710397" w:rsidRPr="0073365F" w:rsidRDefault="00710397" w:rsidP="00D4489D">
      <w:pPr>
        <w:jc w:val="both"/>
        <w:rPr>
          <w:rFonts w:ascii="Trebuchet MS" w:hAnsi="Trebuchet MS" w:cs="Arial"/>
          <w:b/>
          <w:bCs/>
          <w:sz w:val="22"/>
          <w:szCs w:val="22"/>
          <w:lang w:val="es-ES_tradnl"/>
        </w:rPr>
      </w:pPr>
    </w:p>
    <w:p w:rsidR="00710397" w:rsidRPr="0073365F" w:rsidRDefault="00710397" w:rsidP="00D4489D">
      <w:pPr>
        <w:jc w:val="both"/>
        <w:rPr>
          <w:rFonts w:ascii="Trebuchet MS" w:hAnsi="Trebuchet MS" w:cs="Arial"/>
          <w:b/>
          <w:bCs/>
          <w:lang w:val="es-ES_tradnl"/>
        </w:rPr>
      </w:pPr>
    </w:p>
    <w:p w:rsidR="00710397" w:rsidRPr="0073365F" w:rsidRDefault="00710397" w:rsidP="00D4489D">
      <w:pPr>
        <w:jc w:val="both"/>
        <w:rPr>
          <w:rFonts w:ascii="Trebuchet MS" w:hAnsi="Trebuchet MS" w:cs="Arial"/>
          <w:b/>
          <w:bCs/>
          <w:lang w:val="es-ES_tradnl"/>
        </w:rPr>
      </w:pPr>
    </w:p>
    <w:p w:rsidR="00710397" w:rsidRPr="0073365F" w:rsidRDefault="00710397" w:rsidP="00D4489D">
      <w:pPr>
        <w:jc w:val="both"/>
        <w:rPr>
          <w:rFonts w:ascii="Trebuchet MS" w:hAnsi="Trebuchet MS" w:cs="Arial"/>
          <w:b/>
          <w:bCs/>
          <w:lang w:val="es-ES_tradnl"/>
        </w:rPr>
      </w:pPr>
    </w:p>
    <w:p w:rsidR="00710397" w:rsidRPr="0073365F" w:rsidRDefault="00710397" w:rsidP="00D4489D">
      <w:pPr>
        <w:jc w:val="both"/>
        <w:rPr>
          <w:rFonts w:ascii="Trebuchet MS" w:hAnsi="Trebuchet MS" w:cs="Arial"/>
          <w:b/>
          <w:bCs/>
          <w:lang w:val="es-ES_tradnl"/>
        </w:rPr>
      </w:pPr>
    </w:p>
    <w:p w:rsidR="0073365F" w:rsidRDefault="0073365F" w:rsidP="00D4489D">
      <w:pPr>
        <w:jc w:val="both"/>
        <w:rPr>
          <w:rFonts w:ascii="Trebuchet MS" w:hAnsi="Trebuchet MS" w:cs="Arial"/>
          <w:b/>
          <w:bCs/>
          <w:lang w:val="es-ES_tradnl"/>
        </w:rPr>
      </w:pPr>
    </w:p>
    <w:p w:rsidR="008E193A" w:rsidRDefault="008E193A" w:rsidP="00D4489D">
      <w:pPr>
        <w:jc w:val="both"/>
        <w:rPr>
          <w:rFonts w:ascii="Trebuchet MS" w:hAnsi="Trebuchet MS" w:cs="Arial"/>
          <w:b/>
          <w:bCs/>
          <w:lang w:val="es-ES_tradnl"/>
        </w:rPr>
      </w:pPr>
    </w:p>
    <w:p w:rsidR="00102230" w:rsidRPr="0073365F" w:rsidRDefault="005632DF" w:rsidP="00D4489D">
      <w:pPr>
        <w:jc w:val="both"/>
        <w:rPr>
          <w:rFonts w:ascii="Trebuchet MS" w:hAnsi="Trebuchet MS" w:cs="Arial"/>
          <w:b/>
          <w:bCs/>
          <w:lang w:val="es-ES_tradnl"/>
        </w:rPr>
      </w:pPr>
      <w:r w:rsidRPr="0073365F">
        <w:rPr>
          <w:rFonts w:ascii="Trebuchet MS" w:hAnsi="Trebuchet MS" w:cs="Arial"/>
          <w:b/>
          <w:bCs/>
          <w:lang w:val="es-ES_tradnl"/>
        </w:rPr>
        <w:lastRenderedPageBreak/>
        <w:t>Gráfico 5.</w:t>
      </w:r>
      <w:r w:rsidR="00102230" w:rsidRPr="0073365F">
        <w:rPr>
          <w:rFonts w:ascii="Trebuchet MS" w:hAnsi="Trebuchet MS" w:cs="Arial"/>
          <w:b/>
          <w:bCs/>
          <w:lang w:val="es-ES_tradnl"/>
        </w:rPr>
        <w:t xml:space="preserve"> Distribución de las proporciones con ajo en Mendoza, po</w:t>
      </w:r>
      <w:r w:rsidR="00AF6549" w:rsidRPr="0073365F">
        <w:rPr>
          <w:rFonts w:ascii="Trebuchet MS" w:hAnsi="Trebuchet MS" w:cs="Arial"/>
          <w:b/>
          <w:bCs/>
          <w:lang w:val="es-ES_tradnl"/>
        </w:rPr>
        <w:t>r tip</w:t>
      </w:r>
      <w:r w:rsidR="00C70B9C">
        <w:rPr>
          <w:rFonts w:ascii="Trebuchet MS" w:hAnsi="Trebuchet MS" w:cs="Arial"/>
          <w:b/>
          <w:bCs/>
          <w:lang w:val="es-ES_tradnl"/>
        </w:rPr>
        <w:t>o comercial. Temporada 2016</w:t>
      </w:r>
    </w:p>
    <w:p w:rsidR="004246C6" w:rsidRPr="0073365F" w:rsidRDefault="004246C6" w:rsidP="00D4489D">
      <w:pPr>
        <w:jc w:val="both"/>
        <w:rPr>
          <w:rFonts w:ascii="Trebuchet MS" w:hAnsi="Trebuchet MS" w:cs="Arial"/>
          <w:b/>
          <w:bCs/>
          <w:lang w:val="es-ES_tradnl"/>
        </w:rPr>
      </w:pPr>
    </w:p>
    <w:p w:rsidR="002E3735" w:rsidRPr="0073365F" w:rsidRDefault="001C35AB" w:rsidP="00D4489D">
      <w:pPr>
        <w:jc w:val="both"/>
        <w:rPr>
          <w:rFonts w:ascii="Trebuchet MS" w:hAnsi="Trebuchet MS" w:cs="Arial"/>
          <w:b/>
          <w:bCs/>
          <w:lang w:val="es-ES_tradnl"/>
        </w:rPr>
      </w:pPr>
      <w:r w:rsidRPr="0073365F">
        <w:rPr>
          <w:rFonts w:ascii="Trebuchet MS" w:hAnsi="Trebuchet MS"/>
          <w:noProof/>
          <w:lang w:val="es-AR" w:eastAsia="es-AR"/>
        </w:rPr>
        <w:drawing>
          <wp:inline distT="0" distB="0" distL="0" distR="0">
            <wp:extent cx="4333875" cy="2667720"/>
            <wp:effectExtent l="0" t="0" r="9525" b="0"/>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333875" cy="2667720"/>
                    </a:xfrm>
                    <a:prstGeom prst="rect">
                      <a:avLst/>
                    </a:prstGeom>
                    <a:noFill/>
                    <a:ln w="9525">
                      <a:noFill/>
                      <a:miter lim="800000"/>
                      <a:headEnd/>
                      <a:tailEnd/>
                    </a:ln>
                  </pic:spPr>
                </pic:pic>
              </a:graphicData>
            </a:graphic>
          </wp:inline>
        </w:drawing>
      </w:r>
    </w:p>
    <w:p w:rsidR="005F2621" w:rsidRPr="0073365F" w:rsidRDefault="00EE202C" w:rsidP="00D4489D">
      <w:pPr>
        <w:jc w:val="both"/>
        <w:rPr>
          <w:rFonts w:ascii="Trebuchet MS" w:hAnsi="Trebuchet MS"/>
          <w:b/>
          <w:i/>
          <w:sz w:val="16"/>
          <w:szCs w:val="16"/>
        </w:rPr>
      </w:pPr>
      <w:r w:rsidRPr="0073365F">
        <w:rPr>
          <w:rFonts w:ascii="Trebuchet MS" w:hAnsi="Trebuchet MS"/>
          <w:b/>
          <w:i/>
          <w:sz w:val="16"/>
          <w:szCs w:val="16"/>
        </w:rPr>
        <w:t xml:space="preserve">Fuente: Desarrollo </w:t>
      </w:r>
      <w:r w:rsidR="005F2621" w:rsidRPr="0073365F">
        <w:rPr>
          <w:rFonts w:ascii="Trebuchet MS" w:hAnsi="Trebuchet MS"/>
          <w:b/>
          <w:i/>
          <w:sz w:val="16"/>
          <w:szCs w:val="16"/>
        </w:rPr>
        <w:t>Hortíco</w:t>
      </w:r>
      <w:r w:rsidRPr="0073365F">
        <w:rPr>
          <w:rFonts w:ascii="Trebuchet MS" w:hAnsi="Trebuchet MS"/>
          <w:b/>
          <w:i/>
          <w:sz w:val="16"/>
          <w:szCs w:val="16"/>
        </w:rPr>
        <w:t>l</w:t>
      </w:r>
      <w:r w:rsidR="005F2621" w:rsidRPr="0073365F">
        <w:rPr>
          <w:rFonts w:ascii="Trebuchet MS" w:hAnsi="Trebuchet MS"/>
          <w:b/>
          <w:i/>
          <w:sz w:val="16"/>
          <w:szCs w:val="16"/>
        </w:rPr>
        <w:t>a</w:t>
      </w:r>
      <w:r w:rsidRPr="0073365F">
        <w:rPr>
          <w:rFonts w:ascii="Trebuchet MS" w:hAnsi="Trebuchet MS"/>
          <w:b/>
          <w:i/>
          <w:sz w:val="16"/>
          <w:szCs w:val="16"/>
        </w:rPr>
        <w:t>.</w:t>
      </w:r>
      <w:r w:rsidR="005F2621" w:rsidRPr="0073365F">
        <w:rPr>
          <w:rFonts w:ascii="Trebuchet MS" w:hAnsi="Trebuchet MS"/>
          <w:b/>
          <w:i/>
          <w:sz w:val="16"/>
          <w:szCs w:val="16"/>
        </w:rPr>
        <w:t xml:space="preserve"> IDR</w:t>
      </w:r>
    </w:p>
    <w:p w:rsidR="00B14EEB" w:rsidRPr="0073365F" w:rsidRDefault="00B14EEB" w:rsidP="00D4489D">
      <w:pPr>
        <w:jc w:val="both"/>
        <w:rPr>
          <w:rFonts w:ascii="Trebuchet MS" w:hAnsi="Trebuchet MS"/>
        </w:rPr>
      </w:pPr>
    </w:p>
    <w:p w:rsidR="009D76E0" w:rsidRPr="0073365F" w:rsidRDefault="009D76E0" w:rsidP="00D4489D">
      <w:pPr>
        <w:jc w:val="both"/>
        <w:rPr>
          <w:rFonts w:ascii="Trebuchet MS" w:hAnsi="Trebuchet MS"/>
          <w:b/>
        </w:rPr>
      </w:pPr>
      <w:r w:rsidRPr="0073365F">
        <w:rPr>
          <w:rFonts w:ascii="Trebuchet MS" w:hAnsi="Trebuchet MS"/>
          <w:b/>
        </w:rPr>
        <w:t>Gráfico Nº</w:t>
      </w:r>
      <w:r w:rsidR="005632DF" w:rsidRPr="0073365F">
        <w:rPr>
          <w:rFonts w:ascii="Trebuchet MS" w:hAnsi="Trebuchet MS"/>
          <w:b/>
        </w:rPr>
        <w:t>6. Evolución</w:t>
      </w:r>
      <w:r w:rsidRPr="0073365F">
        <w:rPr>
          <w:rFonts w:ascii="Trebuchet MS" w:hAnsi="Trebuchet MS"/>
          <w:b/>
        </w:rPr>
        <w:t xml:space="preserve"> de la superficie cultivada con ajo por tipo co</w:t>
      </w:r>
      <w:r w:rsidR="00AF6549" w:rsidRPr="0073365F">
        <w:rPr>
          <w:rFonts w:ascii="Trebuchet MS" w:hAnsi="Trebuchet MS"/>
          <w:b/>
        </w:rPr>
        <w:t>mercial. Periodo 1996-2016</w:t>
      </w:r>
    </w:p>
    <w:p w:rsidR="007B3970" w:rsidRPr="0073365F" w:rsidRDefault="007B3970" w:rsidP="00D4489D">
      <w:pPr>
        <w:jc w:val="both"/>
        <w:rPr>
          <w:rFonts w:ascii="Trebuchet MS" w:hAnsi="Trebuchet MS"/>
          <w:b/>
        </w:rPr>
      </w:pPr>
    </w:p>
    <w:p w:rsidR="009D76E0" w:rsidRPr="0073365F" w:rsidRDefault="00AF6549" w:rsidP="00AF6549">
      <w:pPr>
        <w:jc w:val="both"/>
        <w:rPr>
          <w:rFonts w:ascii="Trebuchet MS" w:hAnsi="Trebuchet MS"/>
        </w:rPr>
      </w:pPr>
      <w:r w:rsidRPr="0073365F">
        <w:rPr>
          <w:rFonts w:ascii="Trebuchet MS" w:hAnsi="Trebuchet MS"/>
          <w:noProof/>
          <w:lang w:val="es-AR" w:eastAsia="es-AR"/>
        </w:rPr>
        <w:drawing>
          <wp:inline distT="0" distB="0" distL="0" distR="0">
            <wp:extent cx="5400040" cy="2836299"/>
            <wp:effectExtent l="19050" t="0" r="0" b="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400040" cy="2836299"/>
                    </a:xfrm>
                    <a:prstGeom prst="rect">
                      <a:avLst/>
                    </a:prstGeom>
                    <a:noFill/>
                    <a:ln w="9525">
                      <a:noFill/>
                      <a:miter lim="800000"/>
                      <a:headEnd/>
                      <a:tailEnd/>
                    </a:ln>
                  </pic:spPr>
                </pic:pic>
              </a:graphicData>
            </a:graphic>
          </wp:inline>
        </w:drawing>
      </w:r>
    </w:p>
    <w:p w:rsidR="009D76E0" w:rsidRPr="0073365F" w:rsidRDefault="009D76E0" w:rsidP="00D4489D">
      <w:pPr>
        <w:jc w:val="both"/>
        <w:rPr>
          <w:rFonts w:ascii="Trebuchet MS" w:hAnsi="Trebuchet MS"/>
          <w:b/>
          <w:i/>
          <w:sz w:val="16"/>
          <w:szCs w:val="16"/>
        </w:rPr>
      </w:pPr>
      <w:r w:rsidRPr="0073365F">
        <w:rPr>
          <w:rFonts w:ascii="Trebuchet MS" w:hAnsi="Trebuchet MS"/>
          <w:b/>
          <w:i/>
          <w:sz w:val="16"/>
          <w:szCs w:val="16"/>
        </w:rPr>
        <w:t>Fuente: Desarrollo Hortícola. IDR</w:t>
      </w:r>
    </w:p>
    <w:p w:rsidR="00877B91" w:rsidRPr="0073365F" w:rsidRDefault="00877B91" w:rsidP="00D4489D">
      <w:pPr>
        <w:pStyle w:val="Ttulo3"/>
        <w:jc w:val="both"/>
        <w:rPr>
          <w:rFonts w:ascii="Trebuchet MS" w:hAnsi="Trebuchet MS"/>
          <w:i/>
          <w:szCs w:val="22"/>
        </w:rPr>
      </w:pPr>
    </w:p>
    <w:p w:rsidR="00A67949" w:rsidRPr="0073365F" w:rsidRDefault="00A67949" w:rsidP="00A67949">
      <w:pPr>
        <w:pStyle w:val="Ttulo3"/>
        <w:jc w:val="both"/>
        <w:rPr>
          <w:rFonts w:ascii="Trebuchet MS" w:hAnsi="Trebuchet MS"/>
          <w:i/>
          <w:sz w:val="28"/>
          <w:szCs w:val="28"/>
        </w:rPr>
      </w:pPr>
      <w:r w:rsidRPr="0073365F">
        <w:rPr>
          <w:rFonts w:ascii="Trebuchet MS" w:hAnsi="Trebuchet MS"/>
          <w:i/>
          <w:sz w:val="28"/>
          <w:szCs w:val="28"/>
        </w:rPr>
        <w:t xml:space="preserve">Principales aspectos en ajo. </w:t>
      </w:r>
    </w:p>
    <w:p w:rsidR="00A67949" w:rsidRPr="0073365F" w:rsidRDefault="00A67949" w:rsidP="00A67949">
      <w:pPr>
        <w:jc w:val="both"/>
        <w:rPr>
          <w:rFonts w:ascii="Trebuchet MS" w:hAnsi="Trebuchet MS" w:cs="Arial"/>
          <w:sz w:val="22"/>
          <w:szCs w:val="22"/>
        </w:rPr>
      </w:pPr>
    </w:p>
    <w:p w:rsidR="00A67949" w:rsidRPr="0073365F" w:rsidRDefault="00A67949" w:rsidP="00A67949">
      <w:pPr>
        <w:jc w:val="both"/>
        <w:rPr>
          <w:rFonts w:ascii="Trebuchet MS" w:hAnsi="Trebuchet MS" w:cs="Arial"/>
          <w:sz w:val="22"/>
          <w:szCs w:val="22"/>
        </w:rPr>
      </w:pPr>
    </w:p>
    <w:p w:rsidR="003F64BF" w:rsidRPr="0073365F" w:rsidRDefault="003F64BF" w:rsidP="003F64BF">
      <w:pPr>
        <w:numPr>
          <w:ilvl w:val="0"/>
          <w:numId w:val="2"/>
        </w:numPr>
        <w:jc w:val="both"/>
        <w:rPr>
          <w:rFonts w:ascii="Trebuchet MS" w:hAnsi="Trebuchet MS" w:cs="Arial"/>
          <w:sz w:val="22"/>
          <w:szCs w:val="22"/>
        </w:rPr>
      </w:pPr>
      <w:r w:rsidRPr="0073365F">
        <w:rPr>
          <w:rFonts w:ascii="Trebuchet MS" w:hAnsi="Trebuchet MS" w:cs="Arial"/>
          <w:sz w:val="22"/>
          <w:szCs w:val="22"/>
        </w:rPr>
        <w:t xml:space="preserve">La estimación de la superficie implantada con ajo para este periodo en Mendoza señala </w:t>
      </w:r>
      <w:r w:rsidRPr="0073365F">
        <w:rPr>
          <w:rFonts w:ascii="Trebuchet MS" w:hAnsi="Trebuchet MS" w:cs="Arial"/>
          <w:b/>
          <w:sz w:val="22"/>
          <w:szCs w:val="22"/>
        </w:rPr>
        <w:t>9.292 ha</w:t>
      </w:r>
      <w:r w:rsidRPr="0073365F">
        <w:rPr>
          <w:rFonts w:ascii="Trebuchet MS" w:hAnsi="Trebuchet MS" w:cs="Arial"/>
          <w:sz w:val="22"/>
          <w:szCs w:val="22"/>
        </w:rPr>
        <w:t xml:space="preserve">, mostrando una incremento del </w:t>
      </w:r>
      <w:r w:rsidRPr="0073365F">
        <w:rPr>
          <w:rFonts w:ascii="Trebuchet MS" w:hAnsi="Trebuchet MS" w:cs="Arial"/>
          <w:b/>
          <w:sz w:val="22"/>
          <w:szCs w:val="22"/>
        </w:rPr>
        <w:t>11 %</w:t>
      </w:r>
      <w:r w:rsidRPr="0073365F">
        <w:rPr>
          <w:rFonts w:ascii="Trebuchet MS" w:hAnsi="Trebuchet MS" w:cs="Arial"/>
          <w:sz w:val="22"/>
          <w:szCs w:val="22"/>
        </w:rPr>
        <w:t xml:space="preserve"> (equivalente a 921 ha más) respecto del ciclo anterior. </w:t>
      </w:r>
    </w:p>
    <w:p w:rsidR="003F64BF" w:rsidRPr="0073365F" w:rsidRDefault="003F64BF" w:rsidP="003F64BF">
      <w:pPr>
        <w:jc w:val="both"/>
        <w:rPr>
          <w:rFonts w:ascii="Trebuchet MS" w:hAnsi="Trebuchet MS" w:cs="Arial"/>
          <w:sz w:val="22"/>
          <w:szCs w:val="22"/>
        </w:rPr>
      </w:pPr>
    </w:p>
    <w:p w:rsidR="003F64BF" w:rsidRPr="0073365F" w:rsidRDefault="003F64BF" w:rsidP="003F64BF">
      <w:pPr>
        <w:numPr>
          <w:ilvl w:val="0"/>
          <w:numId w:val="2"/>
        </w:numPr>
        <w:jc w:val="both"/>
        <w:rPr>
          <w:rFonts w:ascii="Trebuchet MS" w:hAnsi="Trebuchet MS" w:cs="Arial"/>
          <w:sz w:val="22"/>
          <w:szCs w:val="22"/>
        </w:rPr>
      </w:pPr>
      <w:r w:rsidRPr="0073365F">
        <w:rPr>
          <w:rFonts w:ascii="Trebuchet MS" w:hAnsi="Trebuchet MS" w:cs="Arial"/>
          <w:sz w:val="22"/>
          <w:szCs w:val="22"/>
        </w:rPr>
        <w:lastRenderedPageBreak/>
        <w:t xml:space="preserve">Las principales zonas de producción de ajo son: el Valle de Uco y el Cinturón verde, las que reúnen el </w:t>
      </w:r>
      <w:r w:rsidRPr="0073365F">
        <w:rPr>
          <w:rFonts w:ascii="Trebuchet MS" w:hAnsi="Trebuchet MS" w:cs="Arial"/>
          <w:b/>
          <w:sz w:val="22"/>
          <w:szCs w:val="22"/>
        </w:rPr>
        <w:t>76 %</w:t>
      </w:r>
      <w:r w:rsidRPr="0073365F">
        <w:rPr>
          <w:rFonts w:ascii="Trebuchet MS" w:hAnsi="Trebuchet MS" w:cs="Arial"/>
          <w:sz w:val="22"/>
          <w:szCs w:val="22"/>
        </w:rPr>
        <w:t xml:space="preserve"> del total provincial.</w:t>
      </w:r>
    </w:p>
    <w:p w:rsidR="003F64BF" w:rsidRPr="0073365F" w:rsidRDefault="003F64BF" w:rsidP="003F64BF">
      <w:pPr>
        <w:ind w:left="360"/>
        <w:rPr>
          <w:rFonts w:ascii="Trebuchet MS" w:hAnsi="Trebuchet MS" w:cs="Arial"/>
          <w:sz w:val="22"/>
          <w:szCs w:val="22"/>
        </w:rPr>
      </w:pPr>
    </w:p>
    <w:p w:rsidR="003F64BF" w:rsidRPr="0073365F" w:rsidRDefault="003F64BF" w:rsidP="003F64BF">
      <w:pPr>
        <w:numPr>
          <w:ilvl w:val="0"/>
          <w:numId w:val="2"/>
        </w:numPr>
        <w:jc w:val="both"/>
        <w:rPr>
          <w:rFonts w:ascii="Trebuchet MS" w:hAnsi="Trebuchet MS" w:cs="Arial"/>
          <w:sz w:val="22"/>
          <w:szCs w:val="22"/>
        </w:rPr>
      </w:pPr>
      <w:r w:rsidRPr="0073365F">
        <w:rPr>
          <w:rFonts w:ascii="Trebuchet MS" w:hAnsi="Trebuchet MS" w:cs="Arial"/>
          <w:sz w:val="22"/>
          <w:szCs w:val="22"/>
        </w:rPr>
        <w:t>En términos absolutos los departamentos que más aportan son: San Carlos Tupungato, Maipú, Tunuyán y Lavalle.</w:t>
      </w:r>
    </w:p>
    <w:p w:rsidR="003F64BF" w:rsidRPr="0073365F" w:rsidRDefault="003F64BF" w:rsidP="003F64BF">
      <w:pPr>
        <w:pStyle w:val="Prrafodelista"/>
        <w:rPr>
          <w:rFonts w:ascii="Trebuchet MS" w:hAnsi="Trebuchet MS" w:cs="Arial"/>
        </w:rPr>
      </w:pPr>
    </w:p>
    <w:p w:rsidR="003F64BF" w:rsidRPr="0073365F" w:rsidRDefault="003F64BF" w:rsidP="003F64BF">
      <w:pPr>
        <w:numPr>
          <w:ilvl w:val="0"/>
          <w:numId w:val="2"/>
        </w:numPr>
        <w:jc w:val="both"/>
        <w:rPr>
          <w:rFonts w:ascii="Trebuchet MS" w:hAnsi="Trebuchet MS" w:cs="Arial"/>
          <w:sz w:val="22"/>
          <w:szCs w:val="22"/>
          <w:lang w:val="es-AR"/>
        </w:rPr>
      </w:pPr>
      <w:r w:rsidRPr="0073365F">
        <w:rPr>
          <w:rFonts w:ascii="Trebuchet MS" w:hAnsi="Trebuchet MS" w:cs="Arial"/>
          <w:bCs/>
          <w:sz w:val="22"/>
          <w:szCs w:val="22"/>
        </w:rPr>
        <w:t>Con respecto a la temporada pasada se observan aumentos de la superficie con ajo en la zona Norte (Lavalle y Las Heras), en el Cinturón Verde de la provincia y en el Valle de Uco.  La Zona Este (San Martín, Rivadavia, Junín, Santa Rosa y La Paz) se mantuvo y la zona Sur (San Rafael, Gral. Alvear y Malargüe) disminuyó un 15 por ciento.</w:t>
      </w:r>
      <w:r w:rsidRPr="0073365F">
        <w:rPr>
          <w:rFonts w:ascii="Trebuchet MS" w:hAnsi="Trebuchet MS" w:cs="Arial"/>
          <w:sz w:val="22"/>
          <w:szCs w:val="22"/>
          <w:lang w:val="es-AR"/>
        </w:rPr>
        <w:t xml:space="preserve"> </w:t>
      </w:r>
    </w:p>
    <w:p w:rsidR="003F64BF" w:rsidRPr="0073365F" w:rsidRDefault="003F64BF" w:rsidP="003F64BF">
      <w:pPr>
        <w:ind w:left="360"/>
        <w:rPr>
          <w:rFonts w:ascii="Trebuchet MS" w:hAnsi="Trebuchet MS" w:cs="Arial"/>
          <w:sz w:val="22"/>
          <w:szCs w:val="22"/>
        </w:rPr>
      </w:pPr>
    </w:p>
    <w:p w:rsidR="003F64BF" w:rsidRPr="0073365F" w:rsidRDefault="003F64BF" w:rsidP="003F64BF">
      <w:pPr>
        <w:numPr>
          <w:ilvl w:val="0"/>
          <w:numId w:val="1"/>
        </w:numPr>
        <w:jc w:val="both"/>
        <w:rPr>
          <w:rFonts w:ascii="Trebuchet MS" w:hAnsi="Trebuchet MS" w:cs="Arial"/>
          <w:sz w:val="22"/>
          <w:szCs w:val="22"/>
          <w:lang w:val="es-AR"/>
        </w:rPr>
      </w:pPr>
      <w:r w:rsidRPr="0073365F">
        <w:rPr>
          <w:rFonts w:ascii="Trebuchet MS" w:hAnsi="Trebuchet MS" w:cs="Arial"/>
          <w:bCs/>
          <w:sz w:val="22"/>
          <w:szCs w:val="22"/>
        </w:rPr>
        <w:t>El único tipo comercial que incrementó y notoriamente la superficie fue el ajo morado (82 %), los otros tipos: colorados, blancos criollos y blanco tempranos disminuyeron su superficie en un 30 %, 36 % y 13 % respectivamente.</w:t>
      </w:r>
    </w:p>
    <w:p w:rsidR="003F64BF" w:rsidRPr="0073365F" w:rsidRDefault="003F64BF" w:rsidP="003F64BF">
      <w:pPr>
        <w:tabs>
          <w:tab w:val="left" w:pos="1155"/>
        </w:tabs>
        <w:jc w:val="both"/>
        <w:rPr>
          <w:rFonts w:ascii="Trebuchet MS" w:hAnsi="Trebuchet MS" w:cs="Arial"/>
          <w:color w:val="FF0000"/>
          <w:sz w:val="22"/>
          <w:szCs w:val="22"/>
        </w:rPr>
      </w:pPr>
      <w:r w:rsidRPr="0073365F">
        <w:rPr>
          <w:rFonts w:ascii="Trebuchet MS" w:hAnsi="Trebuchet MS" w:cs="Arial"/>
          <w:color w:val="FF0000"/>
          <w:sz w:val="22"/>
          <w:szCs w:val="22"/>
        </w:rPr>
        <w:tab/>
      </w:r>
    </w:p>
    <w:p w:rsidR="003F64BF" w:rsidRPr="0073365F" w:rsidRDefault="003F64BF" w:rsidP="003F64BF">
      <w:pPr>
        <w:numPr>
          <w:ilvl w:val="0"/>
          <w:numId w:val="1"/>
        </w:numPr>
        <w:jc w:val="both"/>
        <w:rPr>
          <w:rFonts w:ascii="Trebuchet MS" w:hAnsi="Trebuchet MS" w:cs="Arial"/>
          <w:sz w:val="22"/>
          <w:szCs w:val="22"/>
        </w:rPr>
      </w:pPr>
      <w:r w:rsidRPr="0073365F">
        <w:rPr>
          <w:rFonts w:ascii="Trebuchet MS" w:hAnsi="Trebuchet MS" w:cs="Arial"/>
          <w:sz w:val="22"/>
          <w:szCs w:val="22"/>
        </w:rPr>
        <w:t xml:space="preserve">El </w:t>
      </w:r>
      <w:r w:rsidRPr="0073365F">
        <w:rPr>
          <w:rFonts w:ascii="Trebuchet MS" w:hAnsi="Trebuchet MS" w:cs="Arial"/>
          <w:b/>
          <w:sz w:val="22"/>
          <w:szCs w:val="22"/>
        </w:rPr>
        <w:t xml:space="preserve">ajo morado </w:t>
      </w:r>
      <w:r w:rsidRPr="0073365F">
        <w:rPr>
          <w:rFonts w:ascii="Trebuchet MS" w:hAnsi="Trebuchet MS" w:cs="Arial"/>
          <w:sz w:val="22"/>
          <w:szCs w:val="22"/>
        </w:rPr>
        <w:t xml:space="preserve">tomó el primer lugar con </w:t>
      </w:r>
      <w:r w:rsidRPr="0073365F">
        <w:rPr>
          <w:rFonts w:ascii="Trebuchet MS" w:hAnsi="Trebuchet MS" w:cs="Arial"/>
          <w:b/>
          <w:sz w:val="22"/>
          <w:szCs w:val="22"/>
        </w:rPr>
        <w:t>5.468 ha</w:t>
      </w:r>
      <w:r w:rsidRPr="0073365F">
        <w:rPr>
          <w:rFonts w:ascii="Trebuchet MS" w:hAnsi="Trebuchet MS" w:cs="Arial"/>
          <w:sz w:val="22"/>
          <w:szCs w:val="22"/>
        </w:rPr>
        <w:t xml:space="preserve"> y el 59 % de la superficie de ajo total.</w:t>
      </w:r>
    </w:p>
    <w:p w:rsidR="003F64BF" w:rsidRPr="0073365F" w:rsidRDefault="003F64BF" w:rsidP="003F64BF">
      <w:pPr>
        <w:jc w:val="both"/>
        <w:rPr>
          <w:rFonts w:ascii="Trebuchet MS" w:hAnsi="Trebuchet MS" w:cs="Arial"/>
          <w:sz w:val="22"/>
          <w:szCs w:val="22"/>
        </w:rPr>
      </w:pPr>
    </w:p>
    <w:p w:rsidR="003F64BF" w:rsidRPr="0073365F" w:rsidRDefault="003F64BF" w:rsidP="003F64BF">
      <w:pPr>
        <w:numPr>
          <w:ilvl w:val="0"/>
          <w:numId w:val="1"/>
        </w:numPr>
        <w:jc w:val="both"/>
        <w:rPr>
          <w:rFonts w:ascii="Trebuchet MS" w:hAnsi="Trebuchet MS" w:cs="Arial"/>
          <w:b/>
          <w:sz w:val="22"/>
          <w:szCs w:val="22"/>
        </w:rPr>
      </w:pPr>
      <w:r w:rsidRPr="0073365F">
        <w:rPr>
          <w:rFonts w:ascii="Trebuchet MS" w:hAnsi="Trebuchet MS" w:cs="Arial"/>
          <w:sz w:val="22"/>
          <w:szCs w:val="22"/>
        </w:rPr>
        <w:t>El ajo</w:t>
      </w:r>
      <w:r w:rsidRPr="0073365F">
        <w:rPr>
          <w:rFonts w:ascii="Trebuchet MS" w:hAnsi="Trebuchet MS" w:cs="Arial"/>
          <w:b/>
          <w:sz w:val="22"/>
          <w:szCs w:val="22"/>
        </w:rPr>
        <w:t xml:space="preserve"> colorado</w:t>
      </w:r>
      <w:r w:rsidRPr="0073365F">
        <w:rPr>
          <w:rFonts w:ascii="Trebuchet MS" w:hAnsi="Trebuchet MS" w:cs="Arial"/>
          <w:sz w:val="22"/>
          <w:szCs w:val="22"/>
        </w:rPr>
        <w:t xml:space="preserve"> alcanzó las </w:t>
      </w:r>
      <w:r w:rsidRPr="0073365F">
        <w:rPr>
          <w:rFonts w:ascii="Trebuchet MS" w:hAnsi="Trebuchet MS" w:cs="Arial"/>
          <w:b/>
          <w:sz w:val="22"/>
          <w:szCs w:val="22"/>
        </w:rPr>
        <w:t xml:space="preserve">2.921 ha </w:t>
      </w:r>
      <w:r w:rsidRPr="0073365F">
        <w:rPr>
          <w:rFonts w:ascii="Trebuchet MS" w:hAnsi="Trebuchet MS" w:cs="Arial"/>
          <w:sz w:val="22"/>
          <w:szCs w:val="22"/>
        </w:rPr>
        <w:t>y representa el 31 por ciento</w:t>
      </w:r>
      <w:r w:rsidRPr="0073365F">
        <w:rPr>
          <w:rFonts w:ascii="Trebuchet MS" w:hAnsi="Trebuchet MS" w:cs="Arial"/>
          <w:b/>
          <w:sz w:val="22"/>
          <w:szCs w:val="22"/>
        </w:rPr>
        <w:t>.</w:t>
      </w:r>
    </w:p>
    <w:p w:rsidR="003F64BF" w:rsidRPr="0073365F" w:rsidRDefault="003F64BF" w:rsidP="003F64BF">
      <w:pPr>
        <w:jc w:val="both"/>
        <w:rPr>
          <w:rFonts w:ascii="Trebuchet MS" w:hAnsi="Trebuchet MS" w:cs="Arial"/>
          <w:b/>
          <w:sz w:val="22"/>
          <w:szCs w:val="22"/>
        </w:rPr>
      </w:pPr>
    </w:p>
    <w:p w:rsidR="003F64BF" w:rsidRPr="0073365F" w:rsidRDefault="003F64BF" w:rsidP="003F64BF">
      <w:pPr>
        <w:numPr>
          <w:ilvl w:val="0"/>
          <w:numId w:val="1"/>
        </w:numPr>
        <w:jc w:val="both"/>
        <w:rPr>
          <w:rFonts w:ascii="Trebuchet MS" w:hAnsi="Trebuchet MS" w:cs="Arial"/>
          <w:sz w:val="22"/>
          <w:szCs w:val="22"/>
        </w:rPr>
      </w:pPr>
      <w:r w:rsidRPr="0073365F">
        <w:rPr>
          <w:rFonts w:ascii="Trebuchet MS" w:hAnsi="Trebuchet MS" w:cs="Arial"/>
          <w:sz w:val="22"/>
          <w:szCs w:val="22"/>
        </w:rPr>
        <w:t xml:space="preserve">Los </w:t>
      </w:r>
      <w:r w:rsidRPr="0073365F">
        <w:rPr>
          <w:rFonts w:ascii="Trebuchet MS" w:hAnsi="Trebuchet MS" w:cs="Arial"/>
          <w:b/>
          <w:sz w:val="22"/>
          <w:szCs w:val="22"/>
        </w:rPr>
        <w:t>ajos blancos criollos</w:t>
      </w:r>
      <w:r w:rsidRPr="0073365F">
        <w:rPr>
          <w:rFonts w:ascii="Trebuchet MS" w:hAnsi="Trebuchet MS" w:cs="Arial"/>
          <w:sz w:val="22"/>
          <w:szCs w:val="22"/>
        </w:rPr>
        <w:t xml:space="preserve"> sumaron las </w:t>
      </w:r>
      <w:r w:rsidRPr="0073365F">
        <w:rPr>
          <w:rFonts w:ascii="Trebuchet MS" w:hAnsi="Trebuchet MS" w:cs="Arial"/>
          <w:b/>
          <w:sz w:val="22"/>
          <w:szCs w:val="22"/>
        </w:rPr>
        <w:t>463 ha</w:t>
      </w:r>
      <w:r w:rsidRPr="0073365F">
        <w:rPr>
          <w:rFonts w:ascii="Trebuchet MS" w:hAnsi="Trebuchet MS" w:cs="Arial"/>
          <w:sz w:val="22"/>
          <w:szCs w:val="22"/>
        </w:rPr>
        <w:t xml:space="preserve"> en toda la provincia y disminuyeron su superficie con respecto a la temporada anterior, continuando con la tendencia de caída de la última década. Esta superficie representa el 5 % del total.</w:t>
      </w:r>
    </w:p>
    <w:p w:rsidR="003F64BF" w:rsidRPr="0073365F" w:rsidRDefault="003F64BF" w:rsidP="003F64BF">
      <w:pPr>
        <w:jc w:val="both"/>
        <w:rPr>
          <w:rFonts w:ascii="Trebuchet MS" w:hAnsi="Trebuchet MS" w:cs="Arial"/>
          <w:sz w:val="22"/>
          <w:szCs w:val="22"/>
        </w:rPr>
      </w:pPr>
    </w:p>
    <w:p w:rsidR="003F64BF" w:rsidRPr="0073365F" w:rsidRDefault="003F64BF" w:rsidP="003F64BF">
      <w:pPr>
        <w:numPr>
          <w:ilvl w:val="0"/>
          <w:numId w:val="1"/>
        </w:numPr>
        <w:jc w:val="both"/>
        <w:rPr>
          <w:rFonts w:ascii="Trebuchet MS" w:hAnsi="Trebuchet MS" w:cs="Arial"/>
          <w:sz w:val="22"/>
          <w:szCs w:val="22"/>
        </w:rPr>
      </w:pPr>
      <w:r w:rsidRPr="0073365F">
        <w:rPr>
          <w:rFonts w:ascii="Trebuchet MS" w:hAnsi="Trebuchet MS" w:cs="Arial"/>
          <w:sz w:val="22"/>
          <w:szCs w:val="22"/>
        </w:rPr>
        <w:t xml:space="preserve">Los </w:t>
      </w:r>
      <w:r w:rsidRPr="0073365F">
        <w:rPr>
          <w:rFonts w:ascii="Trebuchet MS" w:hAnsi="Trebuchet MS" w:cs="Arial"/>
          <w:b/>
          <w:sz w:val="22"/>
          <w:szCs w:val="22"/>
        </w:rPr>
        <w:t>ajos blancos tempranos</w:t>
      </w:r>
      <w:r w:rsidRPr="0073365F">
        <w:rPr>
          <w:rFonts w:ascii="Trebuchet MS" w:hAnsi="Trebuchet MS" w:cs="Arial"/>
          <w:sz w:val="22"/>
          <w:szCs w:val="22"/>
        </w:rPr>
        <w:t xml:space="preserve">, este año alcanzaron las </w:t>
      </w:r>
      <w:r w:rsidRPr="0073365F">
        <w:rPr>
          <w:rFonts w:ascii="Trebuchet MS" w:hAnsi="Trebuchet MS" w:cs="Arial"/>
          <w:b/>
          <w:sz w:val="22"/>
          <w:szCs w:val="22"/>
        </w:rPr>
        <w:t>361 ha</w:t>
      </w:r>
      <w:r w:rsidRPr="0073365F">
        <w:rPr>
          <w:rFonts w:ascii="Trebuchet MS" w:hAnsi="Trebuchet MS" w:cs="Arial"/>
          <w:sz w:val="22"/>
          <w:szCs w:val="22"/>
        </w:rPr>
        <w:t>, es decir 13 % menos que la temporada anterior. Y representan el 5 % sumados a los “otros ajos” (castaños, violetas, etc.).</w:t>
      </w:r>
    </w:p>
    <w:p w:rsidR="00A67949" w:rsidRPr="0073365F" w:rsidRDefault="00A67949" w:rsidP="00A67949">
      <w:pPr>
        <w:jc w:val="both"/>
        <w:rPr>
          <w:rFonts w:ascii="Trebuchet MS" w:hAnsi="Trebuchet MS" w:cs="Arial"/>
          <w:sz w:val="22"/>
          <w:szCs w:val="22"/>
        </w:rPr>
      </w:pPr>
    </w:p>
    <w:p w:rsidR="00A67949" w:rsidRPr="0073365F" w:rsidRDefault="00A67949" w:rsidP="00A67949">
      <w:pPr>
        <w:jc w:val="both"/>
        <w:rPr>
          <w:rFonts w:ascii="Trebuchet MS" w:hAnsi="Trebuchet MS"/>
        </w:rPr>
      </w:pPr>
      <w:r w:rsidRPr="0073365F">
        <w:rPr>
          <w:rFonts w:ascii="Trebuchet MS" w:hAnsi="Trebuchet MS"/>
          <w:b/>
          <w:sz w:val="14"/>
          <w:szCs w:val="14"/>
        </w:rPr>
        <w:t xml:space="preserve">                                                                                                                                                                                                                                                                                             </w:t>
      </w:r>
    </w:p>
    <w:p w:rsidR="00E02906" w:rsidRPr="0073365F" w:rsidRDefault="00E02906" w:rsidP="00D4489D">
      <w:pPr>
        <w:jc w:val="both"/>
        <w:rPr>
          <w:rFonts w:ascii="Trebuchet MS" w:hAnsi="Trebuchet MS" w:cs="Arial"/>
          <w:b/>
        </w:rPr>
      </w:pPr>
      <w:r w:rsidRPr="0073365F">
        <w:rPr>
          <w:rFonts w:ascii="Trebuchet MS" w:hAnsi="Trebuchet MS" w:cs="Arial"/>
          <w:b/>
        </w:rPr>
        <w:t xml:space="preserve">OTRAS HORTALIZAS </w:t>
      </w:r>
    </w:p>
    <w:p w:rsidR="003D6444" w:rsidRPr="0073365F" w:rsidRDefault="003D6444" w:rsidP="00D4489D">
      <w:pPr>
        <w:jc w:val="both"/>
        <w:rPr>
          <w:rFonts w:ascii="Trebuchet MS" w:hAnsi="Trebuchet MS" w:cs="Arial"/>
        </w:rPr>
      </w:pPr>
    </w:p>
    <w:p w:rsidR="003D6444" w:rsidRPr="0073365F" w:rsidRDefault="00E02906" w:rsidP="00D4489D">
      <w:pPr>
        <w:jc w:val="both"/>
        <w:rPr>
          <w:rFonts w:ascii="Trebuchet MS" w:hAnsi="Trebuchet MS" w:cs="Arial"/>
          <w:b/>
        </w:rPr>
      </w:pPr>
      <w:r w:rsidRPr="0073365F">
        <w:rPr>
          <w:rFonts w:ascii="Trebuchet MS" w:hAnsi="Trebuchet MS" w:cs="Arial"/>
          <w:b/>
        </w:rPr>
        <w:t>ZANAHORIA</w:t>
      </w:r>
    </w:p>
    <w:p w:rsidR="003D6444" w:rsidRPr="0073365F" w:rsidRDefault="003D6444" w:rsidP="00D4489D">
      <w:pPr>
        <w:jc w:val="both"/>
        <w:rPr>
          <w:rFonts w:ascii="Trebuchet MS" w:hAnsi="Trebuchet MS" w:cs="Arial"/>
          <w:b/>
        </w:rPr>
      </w:pPr>
    </w:p>
    <w:p w:rsidR="003D6444" w:rsidRPr="0073365F" w:rsidRDefault="003D6444" w:rsidP="003D6444">
      <w:pPr>
        <w:jc w:val="both"/>
        <w:rPr>
          <w:rFonts w:ascii="Trebuchet MS" w:hAnsi="Trebuchet MS" w:cs="Arial"/>
          <w:sz w:val="22"/>
          <w:szCs w:val="22"/>
        </w:rPr>
      </w:pPr>
      <w:r w:rsidRPr="0073365F">
        <w:rPr>
          <w:rFonts w:ascii="Trebuchet MS" w:hAnsi="Trebuchet MS" w:cs="Arial"/>
          <w:sz w:val="22"/>
          <w:szCs w:val="22"/>
        </w:rPr>
        <w:t xml:space="preserve">Las Siembras anuales de Zanahoria se ubican alrededor de las </w:t>
      </w:r>
      <w:r w:rsidRPr="0073365F">
        <w:rPr>
          <w:rFonts w:ascii="Trebuchet MS" w:hAnsi="Trebuchet MS" w:cs="Arial"/>
          <w:b/>
          <w:sz w:val="22"/>
          <w:szCs w:val="22"/>
        </w:rPr>
        <w:t>3</w:t>
      </w:r>
      <w:r w:rsidR="004B37A8" w:rsidRPr="0073365F">
        <w:rPr>
          <w:rFonts w:ascii="Trebuchet MS" w:hAnsi="Trebuchet MS" w:cs="Arial"/>
          <w:b/>
          <w:sz w:val="22"/>
          <w:szCs w:val="22"/>
        </w:rPr>
        <w:t>.</w:t>
      </w:r>
      <w:r w:rsidRPr="0073365F">
        <w:rPr>
          <w:rFonts w:ascii="Trebuchet MS" w:hAnsi="Trebuchet MS" w:cs="Arial"/>
          <w:b/>
          <w:sz w:val="22"/>
          <w:szCs w:val="22"/>
        </w:rPr>
        <w:t>000-3</w:t>
      </w:r>
      <w:r w:rsidR="004B37A8" w:rsidRPr="0073365F">
        <w:rPr>
          <w:rFonts w:ascii="Trebuchet MS" w:hAnsi="Trebuchet MS" w:cs="Arial"/>
          <w:b/>
          <w:sz w:val="22"/>
          <w:szCs w:val="22"/>
        </w:rPr>
        <w:t>.</w:t>
      </w:r>
      <w:r w:rsidRPr="0073365F">
        <w:rPr>
          <w:rFonts w:ascii="Trebuchet MS" w:hAnsi="Trebuchet MS" w:cs="Arial"/>
          <w:b/>
          <w:sz w:val="22"/>
          <w:szCs w:val="22"/>
        </w:rPr>
        <w:t>200 ha</w:t>
      </w:r>
      <w:r w:rsidRPr="0073365F">
        <w:rPr>
          <w:rFonts w:ascii="Trebuchet MS" w:hAnsi="Trebuchet MS" w:cs="Arial"/>
          <w:sz w:val="22"/>
          <w:szCs w:val="22"/>
        </w:rPr>
        <w:t>, con una distribución similar (</w:t>
      </w:r>
      <w:r w:rsidRPr="0073365F">
        <w:rPr>
          <w:rFonts w:ascii="Trebuchet MS" w:hAnsi="Trebuchet MS" w:cs="Arial"/>
          <w:b/>
          <w:sz w:val="22"/>
          <w:szCs w:val="22"/>
        </w:rPr>
        <w:t>50%</w:t>
      </w:r>
      <w:r w:rsidRPr="0073365F">
        <w:rPr>
          <w:rFonts w:ascii="Trebuchet MS" w:hAnsi="Trebuchet MS" w:cs="Arial"/>
          <w:sz w:val="22"/>
          <w:szCs w:val="22"/>
        </w:rPr>
        <w:t xml:space="preserve">) </w:t>
      </w:r>
      <w:r w:rsidR="00EC0297">
        <w:rPr>
          <w:rFonts w:ascii="Trebuchet MS" w:hAnsi="Trebuchet MS" w:cs="Arial"/>
          <w:sz w:val="22"/>
          <w:szCs w:val="22"/>
        </w:rPr>
        <w:t xml:space="preserve">tanto en invierno como </w:t>
      </w:r>
      <w:r w:rsidRPr="0073365F">
        <w:rPr>
          <w:rFonts w:ascii="Trebuchet MS" w:hAnsi="Trebuchet MS" w:cs="Arial"/>
          <w:sz w:val="22"/>
          <w:szCs w:val="22"/>
        </w:rPr>
        <w:t>en verano.  Los incrementos en las áreas cultivadas se relacionan normalmente con una etapa de mejores precios por algún inconveniente climático en alguna zona del país, desde donde normalmente se abastece el mercado local.</w:t>
      </w:r>
    </w:p>
    <w:p w:rsidR="00F058D3" w:rsidRPr="0073365F" w:rsidRDefault="00E02906" w:rsidP="00D4489D">
      <w:pPr>
        <w:jc w:val="both"/>
        <w:rPr>
          <w:rFonts w:ascii="Trebuchet MS" w:hAnsi="Trebuchet MS" w:cs="Arial"/>
          <w:sz w:val="22"/>
          <w:szCs w:val="22"/>
        </w:rPr>
      </w:pPr>
      <w:r w:rsidRPr="0073365F">
        <w:rPr>
          <w:rFonts w:ascii="Trebuchet MS" w:hAnsi="Trebuchet MS" w:cs="Arial"/>
          <w:b/>
        </w:rPr>
        <w:cr/>
      </w:r>
      <w:r w:rsidR="004D6421" w:rsidRPr="0073365F">
        <w:rPr>
          <w:rFonts w:ascii="Trebuchet MS" w:hAnsi="Trebuchet MS" w:cs="Arial"/>
          <w:b/>
          <w:bCs/>
          <w:sz w:val="22"/>
          <w:szCs w:val="22"/>
        </w:rPr>
        <w:t>L</w:t>
      </w:r>
      <w:r w:rsidR="00F058D3" w:rsidRPr="0073365F">
        <w:rPr>
          <w:rFonts w:ascii="Trebuchet MS" w:hAnsi="Trebuchet MS" w:cs="Arial"/>
          <w:sz w:val="22"/>
          <w:szCs w:val="22"/>
        </w:rPr>
        <w:t>a superficie de zanahoria en la provincia</w:t>
      </w:r>
      <w:r w:rsidR="00E8498C" w:rsidRPr="0073365F">
        <w:rPr>
          <w:rFonts w:ascii="Trebuchet MS" w:hAnsi="Trebuchet MS" w:cs="Arial"/>
          <w:sz w:val="22"/>
          <w:szCs w:val="22"/>
        </w:rPr>
        <w:t xml:space="preserve"> se</w:t>
      </w:r>
      <w:r w:rsidR="004D6421" w:rsidRPr="0073365F">
        <w:rPr>
          <w:rFonts w:ascii="Trebuchet MS" w:hAnsi="Trebuchet MS" w:cs="Arial"/>
          <w:sz w:val="22"/>
          <w:szCs w:val="22"/>
        </w:rPr>
        <w:t xml:space="preserve"> completa</w:t>
      </w:r>
      <w:r w:rsidR="00E8498C" w:rsidRPr="0073365F">
        <w:rPr>
          <w:rFonts w:ascii="Trebuchet MS" w:hAnsi="Trebuchet MS" w:cs="Arial"/>
          <w:sz w:val="22"/>
          <w:szCs w:val="22"/>
        </w:rPr>
        <w:t xml:space="preserve"> con la estimación de</w:t>
      </w:r>
      <w:r w:rsidR="004D6421" w:rsidRPr="0073365F">
        <w:rPr>
          <w:rFonts w:ascii="Trebuchet MS" w:hAnsi="Trebuchet MS" w:cs="Arial"/>
          <w:sz w:val="22"/>
          <w:szCs w:val="22"/>
        </w:rPr>
        <w:t xml:space="preserve"> la siembra de verano. Por lo tanto la e</w:t>
      </w:r>
      <w:r w:rsidR="00B91C86" w:rsidRPr="0073365F">
        <w:rPr>
          <w:rFonts w:ascii="Trebuchet MS" w:hAnsi="Trebuchet MS" w:cs="Arial"/>
          <w:sz w:val="22"/>
          <w:szCs w:val="22"/>
        </w:rPr>
        <w:t>st</w:t>
      </w:r>
      <w:r w:rsidR="004D6421" w:rsidRPr="0073365F">
        <w:rPr>
          <w:rFonts w:ascii="Trebuchet MS" w:hAnsi="Trebuchet MS" w:cs="Arial"/>
          <w:sz w:val="22"/>
          <w:szCs w:val="22"/>
        </w:rPr>
        <w:t>im</w:t>
      </w:r>
      <w:r w:rsidR="00B91C86" w:rsidRPr="0073365F">
        <w:rPr>
          <w:rFonts w:ascii="Trebuchet MS" w:hAnsi="Trebuchet MS" w:cs="Arial"/>
          <w:sz w:val="22"/>
          <w:szCs w:val="22"/>
        </w:rPr>
        <w:t xml:space="preserve">ación </w:t>
      </w:r>
      <w:r w:rsidR="004D6421" w:rsidRPr="0073365F">
        <w:rPr>
          <w:rFonts w:ascii="Trebuchet MS" w:hAnsi="Trebuchet MS" w:cs="Arial"/>
          <w:sz w:val="22"/>
          <w:szCs w:val="22"/>
        </w:rPr>
        <w:t xml:space="preserve">invernal es </w:t>
      </w:r>
      <w:r w:rsidR="00B91C86" w:rsidRPr="0073365F">
        <w:rPr>
          <w:rFonts w:ascii="Trebuchet MS" w:hAnsi="Trebuchet MS" w:cs="Arial"/>
          <w:sz w:val="22"/>
          <w:szCs w:val="22"/>
        </w:rPr>
        <w:t>p</w:t>
      </w:r>
      <w:r w:rsidR="003A1A96" w:rsidRPr="0073365F">
        <w:rPr>
          <w:rFonts w:ascii="Trebuchet MS" w:hAnsi="Trebuchet MS" w:cs="Arial"/>
          <w:sz w:val="22"/>
          <w:szCs w:val="22"/>
        </w:rPr>
        <w:t>arcial y se compara con la</w:t>
      </w:r>
      <w:r w:rsidR="00B91C86" w:rsidRPr="0073365F">
        <w:rPr>
          <w:rFonts w:ascii="Trebuchet MS" w:hAnsi="Trebuchet MS" w:cs="Arial"/>
          <w:sz w:val="22"/>
          <w:szCs w:val="22"/>
        </w:rPr>
        <w:t xml:space="preserve"> temporada </w:t>
      </w:r>
      <w:r w:rsidR="003A1A96" w:rsidRPr="0073365F">
        <w:rPr>
          <w:rFonts w:ascii="Trebuchet MS" w:hAnsi="Trebuchet MS" w:cs="Arial"/>
          <w:sz w:val="22"/>
          <w:szCs w:val="22"/>
        </w:rPr>
        <w:t xml:space="preserve">de invierno </w:t>
      </w:r>
      <w:r w:rsidR="00A2686B" w:rsidRPr="0073365F">
        <w:rPr>
          <w:rFonts w:ascii="Trebuchet MS" w:hAnsi="Trebuchet MS" w:cs="Arial"/>
          <w:sz w:val="22"/>
          <w:szCs w:val="22"/>
        </w:rPr>
        <w:t>anterior</w:t>
      </w:r>
      <w:r w:rsidR="00B91C86" w:rsidRPr="0073365F">
        <w:rPr>
          <w:rFonts w:ascii="Trebuchet MS" w:hAnsi="Trebuchet MS" w:cs="Arial"/>
          <w:sz w:val="22"/>
          <w:szCs w:val="22"/>
        </w:rPr>
        <w:t>.</w:t>
      </w:r>
    </w:p>
    <w:p w:rsidR="00B91C86" w:rsidRPr="0073365F" w:rsidRDefault="00B91C86" w:rsidP="00D4489D">
      <w:pPr>
        <w:jc w:val="both"/>
        <w:rPr>
          <w:rFonts w:ascii="Trebuchet MS" w:hAnsi="Trebuchet MS" w:cs="Arial"/>
          <w:sz w:val="22"/>
          <w:szCs w:val="22"/>
        </w:rPr>
      </w:pPr>
    </w:p>
    <w:p w:rsidR="00E02906" w:rsidRPr="0073365F" w:rsidRDefault="00E02906" w:rsidP="00D4489D">
      <w:pPr>
        <w:jc w:val="both"/>
        <w:rPr>
          <w:rFonts w:ascii="Trebuchet MS" w:hAnsi="Trebuchet MS" w:cs="Arial"/>
          <w:sz w:val="22"/>
          <w:szCs w:val="22"/>
          <w:lang w:val="es-ES_tradnl"/>
        </w:rPr>
      </w:pPr>
      <w:r w:rsidRPr="0073365F">
        <w:rPr>
          <w:rFonts w:ascii="Trebuchet MS" w:hAnsi="Trebuchet MS" w:cs="Arial"/>
          <w:sz w:val="22"/>
          <w:szCs w:val="22"/>
          <w:lang w:val="es-ES_tradnl"/>
        </w:rPr>
        <w:t>La superficie con zanahoria en Mendoza e</w:t>
      </w:r>
      <w:r w:rsidR="00FD1CF3" w:rsidRPr="0073365F">
        <w:rPr>
          <w:rFonts w:ascii="Trebuchet MS" w:hAnsi="Trebuchet MS" w:cs="Arial"/>
          <w:sz w:val="22"/>
          <w:szCs w:val="22"/>
          <w:lang w:val="es-ES_tradnl"/>
        </w:rPr>
        <w:t xml:space="preserve">sta temporada alcanzó las </w:t>
      </w:r>
      <w:r w:rsidR="00FD1CF3" w:rsidRPr="0073365F">
        <w:rPr>
          <w:rFonts w:ascii="Trebuchet MS" w:hAnsi="Trebuchet MS" w:cs="Arial"/>
          <w:b/>
          <w:sz w:val="22"/>
          <w:szCs w:val="22"/>
          <w:lang w:val="es-ES_tradnl"/>
        </w:rPr>
        <w:t>1</w:t>
      </w:r>
      <w:r w:rsidR="00E6423A">
        <w:rPr>
          <w:rFonts w:ascii="Trebuchet MS" w:hAnsi="Trebuchet MS" w:cs="Arial"/>
          <w:b/>
          <w:sz w:val="22"/>
          <w:szCs w:val="22"/>
          <w:lang w:val="es-ES_tradnl"/>
        </w:rPr>
        <w:t>.</w:t>
      </w:r>
      <w:r w:rsidR="00FD1CF3" w:rsidRPr="0073365F">
        <w:rPr>
          <w:rFonts w:ascii="Trebuchet MS" w:hAnsi="Trebuchet MS" w:cs="Arial"/>
          <w:b/>
          <w:sz w:val="22"/>
          <w:szCs w:val="22"/>
          <w:lang w:val="es-ES_tradnl"/>
        </w:rPr>
        <w:t>064 ha</w:t>
      </w:r>
      <w:r w:rsidR="003D6444" w:rsidRPr="0073365F">
        <w:rPr>
          <w:rFonts w:ascii="Trebuchet MS" w:hAnsi="Trebuchet MS" w:cs="Arial"/>
          <w:sz w:val="22"/>
          <w:szCs w:val="22"/>
          <w:lang w:val="es-ES_tradnl"/>
        </w:rPr>
        <w:t>, es</w:t>
      </w:r>
      <w:r w:rsidR="0059291C" w:rsidRPr="0073365F">
        <w:rPr>
          <w:rFonts w:ascii="Trebuchet MS" w:hAnsi="Trebuchet MS" w:cs="Arial"/>
          <w:sz w:val="22"/>
          <w:szCs w:val="22"/>
          <w:lang w:val="es-ES_tradnl"/>
        </w:rPr>
        <w:t xml:space="preserve"> </w:t>
      </w:r>
      <w:r w:rsidR="0059291C" w:rsidRPr="00E6423A">
        <w:rPr>
          <w:rFonts w:ascii="Trebuchet MS" w:hAnsi="Trebuchet MS" w:cs="Arial"/>
          <w:sz w:val="22"/>
          <w:szCs w:val="22"/>
          <w:lang w:val="es-ES_tradnl"/>
        </w:rPr>
        <w:t>decir</w:t>
      </w:r>
      <w:r w:rsidR="00FE5285" w:rsidRPr="00E6423A">
        <w:rPr>
          <w:rFonts w:ascii="Trebuchet MS" w:hAnsi="Trebuchet MS" w:cs="Arial"/>
          <w:sz w:val="22"/>
          <w:szCs w:val="22"/>
          <w:lang w:val="es-ES_tradnl"/>
        </w:rPr>
        <w:t xml:space="preserve"> </w:t>
      </w:r>
      <w:r w:rsidR="00E6423A" w:rsidRPr="00E6423A">
        <w:rPr>
          <w:rFonts w:ascii="Trebuchet MS" w:hAnsi="Trebuchet MS" w:cs="Arial"/>
          <w:sz w:val="22"/>
          <w:szCs w:val="22"/>
          <w:lang w:val="es-ES_tradnl"/>
        </w:rPr>
        <w:t>muy similar</w:t>
      </w:r>
      <w:r w:rsidR="00E6423A">
        <w:rPr>
          <w:rFonts w:ascii="Trebuchet MS" w:hAnsi="Trebuchet MS" w:cs="Arial"/>
          <w:sz w:val="22"/>
          <w:szCs w:val="22"/>
          <w:lang w:val="es-ES_tradnl"/>
        </w:rPr>
        <w:t xml:space="preserve"> al</w:t>
      </w:r>
      <w:r w:rsidRPr="0073365F">
        <w:rPr>
          <w:rFonts w:ascii="Trebuchet MS" w:hAnsi="Trebuchet MS" w:cs="Arial"/>
          <w:sz w:val="22"/>
          <w:szCs w:val="22"/>
          <w:lang w:val="es-ES_tradnl"/>
        </w:rPr>
        <w:t xml:space="preserve"> ciclo anterior</w:t>
      </w:r>
      <w:r w:rsidR="003D6444" w:rsidRPr="0073365F">
        <w:rPr>
          <w:rFonts w:ascii="Trebuchet MS" w:hAnsi="Trebuchet MS" w:cs="Arial"/>
          <w:sz w:val="22"/>
          <w:szCs w:val="22"/>
          <w:lang w:val="es-ES_tradnl"/>
        </w:rPr>
        <w:t xml:space="preserve"> </w:t>
      </w:r>
      <w:r w:rsidR="00FD1CF3" w:rsidRPr="00E6423A">
        <w:rPr>
          <w:rFonts w:ascii="Trebuchet MS" w:hAnsi="Trebuchet MS" w:cs="Arial"/>
          <w:sz w:val="22"/>
          <w:szCs w:val="22"/>
          <w:lang w:val="es-ES_tradnl"/>
        </w:rPr>
        <w:t>2015</w:t>
      </w:r>
      <w:r w:rsidR="003D6444" w:rsidRPr="00E6423A">
        <w:rPr>
          <w:rFonts w:ascii="Trebuchet MS" w:hAnsi="Trebuchet MS" w:cs="Arial"/>
          <w:sz w:val="22"/>
          <w:szCs w:val="22"/>
          <w:lang w:val="es-ES_tradnl"/>
        </w:rPr>
        <w:t>-201</w:t>
      </w:r>
      <w:r w:rsidR="00FD1CF3" w:rsidRPr="00E6423A">
        <w:rPr>
          <w:rFonts w:ascii="Trebuchet MS" w:hAnsi="Trebuchet MS" w:cs="Arial"/>
          <w:sz w:val="22"/>
          <w:szCs w:val="22"/>
          <w:lang w:val="es-ES_tradnl"/>
        </w:rPr>
        <w:t>6</w:t>
      </w:r>
      <w:r w:rsidR="00B57168" w:rsidRPr="0073365F">
        <w:rPr>
          <w:rFonts w:ascii="Trebuchet MS" w:hAnsi="Trebuchet MS" w:cs="Arial"/>
          <w:sz w:val="22"/>
          <w:szCs w:val="22"/>
          <w:lang w:val="es-ES_tradnl"/>
        </w:rPr>
        <w:t>,</w:t>
      </w:r>
      <w:r w:rsidR="00E6423A">
        <w:rPr>
          <w:rFonts w:ascii="Trebuchet MS" w:hAnsi="Trebuchet MS" w:cs="Arial"/>
          <w:sz w:val="22"/>
          <w:szCs w:val="22"/>
          <w:lang w:val="es-ES_tradnl"/>
        </w:rPr>
        <w:t xml:space="preserve"> solamente</w:t>
      </w:r>
      <w:r w:rsidR="00B57168" w:rsidRPr="0073365F">
        <w:rPr>
          <w:rFonts w:ascii="Trebuchet MS" w:hAnsi="Trebuchet MS" w:cs="Arial"/>
          <w:sz w:val="22"/>
          <w:szCs w:val="22"/>
          <w:lang w:val="es-ES_tradnl"/>
        </w:rPr>
        <w:t xml:space="preserve"> un </w:t>
      </w:r>
      <w:r w:rsidR="00B57168" w:rsidRPr="0073365F">
        <w:rPr>
          <w:rFonts w:ascii="Trebuchet MS" w:hAnsi="Trebuchet MS" w:cs="Arial"/>
          <w:b/>
          <w:sz w:val="22"/>
          <w:szCs w:val="22"/>
          <w:lang w:val="es-ES_tradnl"/>
        </w:rPr>
        <w:t>4 %</w:t>
      </w:r>
      <w:r w:rsidR="00FD1CF3" w:rsidRPr="0073365F">
        <w:rPr>
          <w:rFonts w:ascii="Trebuchet MS" w:hAnsi="Trebuchet MS" w:cs="Arial"/>
          <w:sz w:val="22"/>
          <w:szCs w:val="22"/>
          <w:lang w:val="es-ES_tradnl"/>
        </w:rPr>
        <w:t xml:space="preserve"> má</w:t>
      </w:r>
      <w:r w:rsidR="00B57168" w:rsidRPr="0073365F">
        <w:rPr>
          <w:rFonts w:ascii="Trebuchet MS" w:hAnsi="Trebuchet MS" w:cs="Arial"/>
          <w:sz w:val="22"/>
          <w:szCs w:val="22"/>
          <w:lang w:val="es-ES_tradnl"/>
        </w:rPr>
        <w:t>s.</w:t>
      </w:r>
    </w:p>
    <w:p w:rsidR="00ED58EB" w:rsidRPr="0073365F" w:rsidRDefault="00ED58EB" w:rsidP="00D4489D">
      <w:pPr>
        <w:jc w:val="both"/>
        <w:rPr>
          <w:rFonts w:ascii="Trebuchet MS" w:hAnsi="Trebuchet MS" w:cs="Arial"/>
          <w:sz w:val="22"/>
          <w:szCs w:val="22"/>
          <w:lang w:val="es-ES_tradnl"/>
        </w:rPr>
      </w:pPr>
    </w:p>
    <w:p w:rsidR="00E02906" w:rsidRPr="0073365F" w:rsidRDefault="00E02906" w:rsidP="00D4489D">
      <w:pPr>
        <w:jc w:val="both"/>
        <w:rPr>
          <w:rFonts w:ascii="Trebuchet MS" w:hAnsi="Trebuchet MS" w:cs="Arial"/>
          <w:sz w:val="22"/>
          <w:szCs w:val="22"/>
          <w:lang w:val="es-ES_tradnl"/>
        </w:rPr>
      </w:pPr>
      <w:r w:rsidRPr="0073365F">
        <w:rPr>
          <w:rFonts w:ascii="Trebuchet MS" w:hAnsi="Trebuchet MS" w:cs="Arial"/>
          <w:sz w:val="22"/>
          <w:szCs w:val="22"/>
          <w:lang w:val="es-ES_tradnl"/>
        </w:rPr>
        <w:t>Las principales z</w:t>
      </w:r>
      <w:r w:rsidR="0076522B" w:rsidRPr="0073365F">
        <w:rPr>
          <w:rFonts w:ascii="Trebuchet MS" w:hAnsi="Trebuchet MS" w:cs="Arial"/>
          <w:sz w:val="22"/>
          <w:szCs w:val="22"/>
          <w:lang w:val="es-ES_tradnl"/>
        </w:rPr>
        <w:t>onas de producción son la Zona Centro</w:t>
      </w:r>
      <w:r w:rsidR="0030687B" w:rsidRPr="0073365F">
        <w:rPr>
          <w:rFonts w:ascii="Trebuchet MS" w:hAnsi="Trebuchet MS" w:cs="Arial"/>
          <w:sz w:val="22"/>
          <w:szCs w:val="22"/>
          <w:lang w:val="es-ES_tradnl"/>
        </w:rPr>
        <w:t xml:space="preserve"> y</w:t>
      </w:r>
      <w:r w:rsidR="00923150" w:rsidRPr="0073365F">
        <w:rPr>
          <w:rFonts w:ascii="Trebuchet MS" w:hAnsi="Trebuchet MS" w:cs="Arial"/>
          <w:sz w:val="22"/>
          <w:szCs w:val="22"/>
          <w:lang w:val="es-ES_tradnl"/>
        </w:rPr>
        <w:t xml:space="preserve"> Valle de Uco</w:t>
      </w:r>
      <w:r w:rsidRPr="0073365F">
        <w:rPr>
          <w:rFonts w:ascii="Trebuchet MS" w:hAnsi="Trebuchet MS" w:cs="Arial"/>
          <w:sz w:val="22"/>
          <w:szCs w:val="22"/>
          <w:lang w:val="es-ES_tradnl"/>
        </w:rPr>
        <w:t>.</w:t>
      </w:r>
      <w:r w:rsidR="00C94107" w:rsidRPr="0073365F">
        <w:rPr>
          <w:rFonts w:ascii="Trebuchet MS" w:hAnsi="Trebuchet MS" w:cs="Arial"/>
          <w:sz w:val="22"/>
          <w:szCs w:val="22"/>
          <w:lang w:val="es-ES_tradnl"/>
        </w:rPr>
        <w:t xml:space="preserve"> </w:t>
      </w:r>
      <w:r w:rsidRPr="0073365F">
        <w:rPr>
          <w:rFonts w:ascii="Trebuchet MS" w:hAnsi="Trebuchet MS" w:cs="Arial"/>
          <w:sz w:val="22"/>
          <w:szCs w:val="22"/>
          <w:lang w:val="es-ES_tradnl"/>
        </w:rPr>
        <w:t>Los departamentos m</w:t>
      </w:r>
      <w:r w:rsidR="00266898" w:rsidRPr="0073365F">
        <w:rPr>
          <w:rFonts w:ascii="Trebuchet MS" w:hAnsi="Trebuchet MS" w:cs="Arial"/>
          <w:sz w:val="22"/>
          <w:szCs w:val="22"/>
          <w:lang w:val="es-ES_tradnl"/>
        </w:rPr>
        <w:t>ás importantes</w:t>
      </w:r>
      <w:r w:rsidR="001D20BF" w:rsidRPr="0073365F">
        <w:rPr>
          <w:rFonts w:ascii="Trebuchet MS" w:hAnsi="Trebuchet MS" w:cs="Arial"/>
          <w:sz w:val="22"/>
          <w:szCs w:val="22"/>
          <w:lang w:val="es-ES_tradnl"/>
        </w:rPr>
        <w:t xml:space="preserve"> esta temporada</w:t>
      </w:r>
      <w:r w:rsidR="00266898" w:rsidRPr="0073365F">
        <w:rPr>
          <w:rFonts w:ascii="Trebuchet MS" w:hAnsi="Trebuchet MS" w:cs="Arial"/>
          <w:sz w:val="22"/>
          <w:szCs w:val="22"/>
          <w:lang w:val="es-ES_tradnl"/>
        </w:rPr>
        <w:t xml:space="preserve"> son</w:t>
      </w:r>
      <w:r w:rsidRPr="0073365F">
        <w:rPr>
          <w:rFonts w:ascii="Trebuchet MS" w:hAnsi="Trebuchet MS" w:cs="Arial"/>
          <w:sz w:val="22"/>
          <w:szCs w:val="22"/>
          <w:lang w:val="es-ES_tradnl"/>
        </w:rPr>
        <w:t>:</w:t>
      </w:r>
      <w:r w:rsidR="007F15C0" w:rsidRPr="0073365F">
        <w:rPr>
          <w:rFonts w:ascii="Trebuchet MS" w:hAnsi="Trebuchet MS" w:cs="Arial"/>
          <w:sz w:val="22"/>
          <w:szCs w:val="22"/>
          <w:lang w:val="es-ES_tradnl"/>
        </w:rPr>
        <w:t xml:space="preserve"> Maipú,</w:t>
      </w:r>
      <w:r w:rsidR="00923150" w:rsidRPr="0073365F">
        <w:rPr>
          <w:rFonts w:ascii="Trebuchet MS" w:hAnsi="Trebuchet MS" w:cs="Arial"/>
          <w:sz w:val="22"/>
          <w:szCs w:val="22"/>
          <w:lang w:val="es-ES_tradnl"/>
        </w:rPr>
        <w:t xml:space="preserve"> </w:t>
      </w:r>
      <w:r w:rsidR="00586561" w:rsidRPr="0073365F">
        <w:rPr>
          <w:rFonts w:ascii="Trebuchet MS" w:hAnsi="Trebuchet MS" w:cs="Arial"/>
          <w:sz w:val="22"/>
          <w:szCs w:val="22"/>
          <w:lang w:val="es-ES_tradnl"/>
        </w:rPr>
        <w:t>San</w:t>
      </w:r>
      <w:r w:rsidR="00185374" w:rsidRPr="0073365F">
        <w:rPr>
          <w:rFonts w:ascii="Trebuchet MS" w:hAnsi="Trebuchet MS" w:cs="Arial"/>
          <w:sz w:val="22"/>
          <w:szCs w:val="22"/>
          <w:lang w:val="es-ES_tradnl"/>
        </w:rPr>
        <w:t xml:space="preserve"> </w:t>
      </w:r>
      <w:r w:rsidR="00923150" w:rsidRPr="0073365F">
        <w:rPr>
          <w:rFonts w:ascii="Trebuchet MS" w:hAnsi="Trebuchet MS" w:cs="Arial"/>
          <w:sz w:val="22"/>
          <w:szCs w:val="22"/>
          <w:lang w:val="es-ES_tradnl"/>
        </w:rPr>
        <w:t>Carlos y Tupungato</w:t>
      </w:r>
      <w:r w:rsidR="001D20BF" w:rsidRPr="0073365F">
        <w:rPr>
          <w:rFonts w:ascii="Trebuchet MS" w:hAnsi="Trebuchet MS" w:cs="Arial"/>
          <w:sz w:val="22"/>
          <w:szCs w:val="22"/>
          <w:lang w:val="es-ES_tradnl"/>
        </w:rPr>
        <w:t xml:space="preserve">. </w:t>
      </w:r>
    </w:p>
    <w:p w:rsidR="004E13C0" w:rsidRPr="0073365F" w:rsidRDefault="00032012" w:rsidP="00D4489D">
      <w:pPr>
        <w:jc w:val="both"/>
        <w:rPr>
          <w:rFonts w:ascii="Trebuchet MS" w:hAnsi="Trebuchet MS"/>
          <w:b/>
          <w:sz w:val="22"/>
          <w:szCs w:val="22"/>
        </w:rPr>
      </w:pPr>
      <w:r w:rsidRPr="0073365F">
        <w:rPr>
          <w:rFonts w:ascii="Trebuchet MS" w:hAnsi="Trebuchet MS"/>
          <w:b/>
          <w:sz w:val="22"/>
          <w:szCs w:val="22"/>
        </w:rPr>
        <w:lastRenderedPageBreak/>
        <w:t>Gráfico 7</w:t>
      </w:r>
      <w:r w:rsidR="006B57C1" w:rsidRPr="0073365F">
        <w:rPr>
          <w:rFonts w:ascii="Trebuchet MS" w:hAnsi="Trebuchet MS"/>
          <w:b/>
          <w:sz w:val="22"/>
          <w:szCs w:val="22"/>
        </w:rPr>
        <w:t xml:space="preserve">: </w:t>
      </w:r>
      <w:r w:rsidR="00586561" w:rsidRPr="0073365F">
        <w:rPr>
          <w:rFonts w:ascii="Trebuchet MS" w:hAnsi="Trebuchet MS"/>
          <w:b/>
          <w:sz w:val="22"/>
          <w:szCs w:val="22"/>
        </w:rPr>
        <w:t xml:space="preserve">Evolución de la superficie </w:t>
      </w:r>
      <w:r w:rsidR="006B57C1" w:rsidRPr="0073365F">
        <w:rPr>
          <w:rFonts w:ascii="Trebuchet MS" w:hAnsi="Trebuchet MS"/>
          <w:b/>
          <w:sz w:val="22"/>
          <w:szCs w:val="22"/>
        </w:rPr>
        <w:t>en (ha) con zanahoria de invierno</w:t>
      </w:r>
      <w:r w:rsidR="00CD3301" w:rsidRPr="0073365F">
        <w:rPr>
          <w:rFonts w:ascii="Trebuchet MS" w:hAnsi="Trebuchet MS"/>
          <w:b/>
          <w:sz w:val="22"/>
          <w:szCs w:val="22"/>
        </w:rPr>
        <w:t>. Período</w:t>
      </w:r>
      <w:r w:rsidR="00E670F2" w:rsidRPr="0073365F">
        <w:rPr>
          <w:rFonts w:ascii="Trebuchet MS" w:hAnsi="Trebuchet MS"/>
          <w:b/>
          <w:sz w:val="22"/>
          <w:szCs w:val="22"/>
        </w:rPr>
        <w:t xml:space="preserve"> </w:t>
      </w:r>
      <w:r w:rsidR="00011749">
        <w:rPr>
          <w:rFonts w:ascii="Trebuchet MS" w:hAnsi="Trebuchet MS"/>
          <w:b/>
          <w:sz w:val="22"/>
          <w:szCs w:val="22"/>
        </w:rPr>
        <w:t>2004-2016</w:t>
      </w:r>
    </w:p>
    <w:p w:rsidR="006B57C1" w:rsidRPr="0073365F" w:rsidRDefault="006B57C1" w:rsidP="00D4489D">
      <w:pPr>
        <w:jc w:val="both"/>
        <w:rPr>
          <w:rFonts w:ascii="Trebuchet MS" w:hAnsi="Trebuchet MS"/>
          <w:b/>
          <w:sz w:val="22"/>
          <w:szCs w:val="22"/>
        </w:rPr>
      </w:pPr>
    </w:p>
    <w:p w:rsidR="00586561" w:rsidRPr="0073365F" w:rsidRDefault="001407F0" w:rsidP="00D4489D">
      <w:pPr>
        <w:jc w:val="both"/>
        <w:rPr>
          <w:rFonts w:ascii="Trebuchet MS" w:hAnsi="Trebuchet MS"/>
          <w:b/>
          <w:sz w:val="22"/>
          <w:szCs w:val="22"/>
        </w:rPr>
      </w:pPr>
      <w:r w:rsidRPr="0073365F">
        <w:rPr>
          <w:rFonts w:ascii="Trebuchet MS" w:hAnsi="Trebuchet MS"/>
          <w:noProof/>
          <w:szCs w:val="22"/>
          <w:lang w:val="es-AR" w:eastAsia="es-AR"/>
        </w:rPr>
        <w:drawing>
          <wp:inline distT="0" distB="0" distL="0" distR="0">
            <wp:extent cx="4591050" cy="27622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49268D" w:rsidRPr="0073365F" w:rsidRDefault="004E13C0" w:rsidP="00D4489D">
      <w:pPr>
        <w:jc w:val="both"/>
        <w:rPr>
          <w:rFonts w:ascii="Trebuchet MS" w:hAnsi="Trebuchet MS"/>
          <w:b/>
          <w:i/>
          <w:sz w:val="16"/>
          <w:szCs w:val="16"/>
        </w:rPr>
      </w:pPr>
      <w:r w:rsidRPr="0073365F">
        <w:rPr>
          <w:rFonts w:ascii="Trebuchet MS" w:hAnsi="Trebuchet MS"/>
          <w:b/>
          <w:i/>
          <w:sz w:val="16"/>
          <w:szCs w:val="16"/>
        </w:rPr>
        <w:t xml:space="preserve">Fuente: </w:t>
      </w:r>
      <w:r w:rsidR="00CD3301" w:rsidRPr="0073365F">
        <w:rPr>
          <w:rFonts w:ascii="Trebuchet MS" w:hAnsi="Trebuchet MS"/>
          <w:b/>
          <w:i/>
          <w:sz w:val="16"/>
          <w:szCs w:val="16"/>
        </w:rPr>
        <w:t>Desarrollo Hortícola</w:t>
      </w:r>
      <w:r w:rsidRPr="0073365F">
        <w:rPr>
          <w:rFonts w:ascii="Trebuchet MS" w:hAnsi="Trebuchet MS"/>
          <w:b/>
          <w:i/>
          <w:sz w:val="16"/>
          <w:szCs w:val="16"/>
        </w:rPr>
        <w:t xml:space="preserve"> IDR</w:t>
      </w:r>
    </w:p>
    <w:p w:rsidR="009006F8" w:rsidRPr="0073365F" w:rsidRDefault="009006F8" w:rsidP="00D4489D">
      <w:pPr>
        <w:jc w:val="both"/>
        <w:rPr>
          <w:rFonts w:ascii="Trebuchet MS" w:hAnsi="Trebuchet MS" w:cs="Arial"/>
          <w:b/>
        </w:rPr>
      </w:pPr>
    </w:p>
    <w:p w:rsidR="00E02906" w:rsidRPr="0073365F" w:rsidRDefault="00E02906" w:rsidP="00D4489D">
      <w:pPr>
        <w:jc w:val="both"/>
        <w:rPr>
          <w:rFonts w:ascii="Trebuchet MS" w:hAnsi="Trebuchet MS"/>
          <w:b/>
          <w:i/>
          <w:sz w:val="16"/>
          <w:szCs w:val="16"/>
        </w:rPr>
      </w:pPr>
      <w:r w:rsidRPr="0073365F">
        <w:rPr>
          <w:rFonts w:ascii="Trebuchet MS" w:hAnsi="Trebuchet MS" w:cs="Arial"/>
          <w:b/>
        </w:rPr>
        <w:t>CEBOLLA</w:t>
      </w:r>
      <w:r w:rsidRPr="0073365F">
        <w:rPr>
          <w:rFonts w:ascii="Trebuchet MS" w:hAnsi="Trebuchet MS" w:cs="Arial"/>
        </w:rPr>
        <w:t xml:space="preserve"> </w:t>
      </w:r>
    </w:p>
    <w:p w:rsidR="00E02906" w:rsidRPr="0073365F" w:rsidRDefault="00E02906" w:rsidP="00D4489D">
      <w:pPr>
        <w:jc w:val="both"/>
        <w:rPr>
          <w:rFonts w:ascii="Trebuchet MS" w:hAnsi="Trebuchet MS" w:cs="Arial"/>
          <w:sz w:val="22"/>
          <w:szCs w:val="22"/>
        </w:rPr>
      </w:pPr>
    </w:p>
    <w:p w:rsidR="00705AA4" w:rsidRPr="0073365F" w:rsidRDefault="00151C7C" w:rsidP="00D4489D">
      <w:pPr>
        <w:jc w:val="both"/>
        <w:rPr>
          <w:rFonts w:ascii="Trebuchet MS" w:hAnsi="Trebuchet MS" w:cs="Arial"/>
          <w:sz w:val="22"/>
          <w:szCs w:val="22"/>
        </w:rPr>
      </w:pPr>
      <w:r w:rsidRPr="0073365F">
        <w:rPr>
          <w:rFonts w:ascii="Trebuchet MS" w:hAnsi="Trebuchet MS" w:cs="Arial"/>
          <w:sz w:val="22"/>
          <w:szCs w:val="22"/>
        </w:rPr>
        <w:t>D</w:t>
      </w:r>
      <w:r w:rsidR="00F007BB" w:rsidRPr="0073365F">
        <w:rPr>
          <w:rFonts w:ascii="Trebuchet MS" w:hAnsi="Trebuchet MS" w:cs="Arial"/>
          <w:sz w:val="22"/>
          <w:szCs w:val="22"/>
        </w:rPr>
        <w:t xml:space="preserve">urante el </w:t>
      </w:r>
      <w:r w:rsidR="00705AA4" w:rsidRPr="0073365F">
        <w:rPr>
          <w:rFonts w:ascii="Trebuchet MS" w:hAnsi="Trebuchet MS" w:cs="Arial"/>
          <w:sz w:val="22"/>
          <w:szCs w:val="22"/>
        </w:rPr>
        <w:t xml:space="preserve">relevamiento </w:t>
      </w:r>
      <w:r w:rsidRPr="0073365F">
        <w:rPr>
          <w:rFonts w:ascii="Trebuchet MS" w:hAnsi="Trebuchet MS" w:cs="Arial"/>
          <w:sz w:val="22"/>
          <w:szCs w:val="22"/>
        </w:rPr>
        <w:t xml:space="preserve">de </w:t>
      </w:r>
      <w:r w:rsidR="00705AA4" w:rsidRPr="0073365F">
        <w:rPr>
          <w:rFonts w:ascii="Trebuchet MS" w:hAnsi="Trebuchet MS" w:cs="Arial"/>
          <w:sz w:val="22"/>
          <w:szCs w:val="22"/>
        </w:rPr>
        <w:t xml:space="preserve">campo </w:t>
      </w:r>
      <w:r w:rsidRPr="0073365F">
        <w:rPr>
          <w:rFonts w:ascii="Trebuchet MS" w:hAnsi="Trebuchet MS" w:cs="Arial"/>
          <w:sz w:val="22"/>
          <w:szCs w:val="22"/>
        </w:rPr>
        <w:t>en</w:t>
      </w:r>
      <w:r w:rsidR="001622A1" w:rsidRPr="0073365F">
        <w:rPr>
          <w:rFonts w:ascii="Trebuchet MS" w:hAnsi="Trebuchet MS" w:cs="Arial"/>
          <w:sz w:val="22"/>
          <w:szCs w:val="22"/>
        </w:rPr>
        <w:t xml:space="preserve"> invierno se capta la siembra de variedades tempranas y semitempranas. </w:t>
      </w:r>
      <w:r w:rsidR="00843428" w:rsidRPr="0073365F">
        <w:rPr>
          <w:rFonts w:ascii="Trebuchet MS" w:hAnsi="Trebuchet MS" w:cs="Arial"/>
          <w:sz w:val="22"/>
          <w:szCs w:val="22"/>
        </w:rPr>
        <w:t xml:space="preserve">En el verano se completa el ciclo con las variedades </w:t>
      </w:r>
      <w:r w:rsidR="0093708A" w:rsidRPr="0073365F">
        <w:rPr>
          <w:rFonts w:ascii="Trebuchet MS" w:hAnsi="Trebuchet MS" w:cs="Arial"/>
          <w:sz w:val="22"/>
          <w:szCs w:val="22"/>
        </w:rPr>
        <w:t>de día largo, p</w:t>
      </w:r>
      <w:r w:rsidR="000F12EE" w:rsidRPr="0073365F">
        <w:rPr>
          <w:rFonts w:ascii="Trebuchet MS" w:hAnsi="Trebuchet MS" w:cs="Arial"/>
          <w:sz w:val="22"/>
          <w:szCs w:val="22"/>
        </w:rPr>
        <w:t>or lo que</w:t>
      </w:r>
      <w:r w:rsidR="00363E1F" w:rsidRPr="0073365F">
        <w:rPr>
          <w:rFonts w:ascii="Trebuchet MS" w:hAnsi="Trebuchet MS" w:cs="Arial"/>
          <w:sz w:val="22"/>
          <w:szCs w:val="22"/>
        </w:rPr>
        <w:t xml:space="preserve"> esta estimación </w:t>
      </w:r>
      <w:r w:rsidR="000F12EE" w:rsidRPr="0073365F">
        <w:rPr>
          <w:rFonts w:ascii="Trebuchet MS" w:hAnsi="Trebuchet MS" w:cs="Arial"/>
          <w:sz w:val="22"/>
          <w:szCs w:val="22"/>
        </w:rPr>
        <w:t>resulta parcial y se compara</w:t>
      </w:r>
      <w:r w:rsidR="00363E1F" w:rsidRPr="0073365F">
        <w:rPr>
          <w:rFonts w:ascii="Trebuchet MS" w:hAnsi="Trebuchet MS" w:cs="Arial"/>
          <w:sz w:val="22"/>
          <w:szCs w:val="22"/>
        </w:rPr>
        <w:t xml:space="preserve"> con la del invierno pasado.</w:t>
      </w:r>
    </w:p>
    <w:p w:rsidR="00ED58EB" w:rsidRPr="0073365F" w:rsidRDefault="00ED58EB" w:rsidP="00D4489D">
      <w:pPr>
        <w:jc w:val="both"/>
        <w:rPr>
          <w:rFonts w:ascii="Trebuchet MS" w:hAnsi="Trebuchet MS" w:cs="Arial"/>
          <w:sz w:val="22"/>
          <w:szCs w:val="22"/>
        </w:rPr>
      </w:pPr>
    </w:p>
    <w:p w:rsidR="00B25AD4" w:rsidRPr="0073365F" w:rsidRDefault="00E02906" w:rsidP="00B25AD4">
      <w:pPr>
        <w:jc w:val="both"/>
        <w:rPr>
          <w:rFonts w:ascii="Trebuchet MS" w:hAnsi="Trebuchet MS" w:cs="Arial"/>
          <w:sz w:val="22"/>
          <w:szCs w:val="22"/>
          <w:lang w:val="es-AR"/>
        </w:rPr>
      </w:pPr>
      <w:r w:rsidRPr="0073365F">
        <w:rPr>
          <w:rFonts w:ascii="Trebuchet MS" w:hAnsi="Trebuchet MS" w:cs="Arial"/>
          <w:sz w:val="22"/>
          <w:szCs w:val="22"/>
        </w:rPr>
        <w:t>La superficie con</w:t>
      </w:r>
      <w:r w:rsidR="0093708A" w:rsidRPr="0073365F">
        <w:rPr>
          <w:rFonts w:ascii="Trebuchet MS" w:hAnsi="Trebuchet MS" w:cs="Arial"/>
          <w:sz w:val="22"/>
          <w:szCs w:val="22"/>
        </w:rPr>
        <w:t xml:space="preserve"> los tipos </w:t>
      </w:r>
      <w:r w:rsidRPr="0073365F">
        <w:rPr>
          <w:rFonts w:ascii="Trebuchet MS" w:hAnsi="Trebuchet MS" w:cs="Arial"/>
          <w:sz w:val="22"/>
          <w:szCs w:val="22"/>
        </w:rPr>
        <w:t xml:space="preserve">Valencianita y Torrentina alcanzaron las </w:t>
      </w:r>
      <w:r w:rsidR="00B25AD4" w:rsidRPr="0073365F">
        <w:rPr>
          <w:rFonts w:ascii="Trebuchet MS" w:hAnsi="Trebuchet MS" w:cs="Arial"/>
          <w:b/>
          <w:sz w:val="22"/>
          <w:szCs w:val="22"/>
        </w:rPr>
        <w:t>919</w:t>
      </w:r>
      <w:r w:rsidRPr="0073365F">
        <w:rPr>
          <w:rFonts w:ascii="Trebuchet MS" w:hAnsi="Trebuchet MS" w:cs="Arial"/>
          <w:b/>
          <w:sz w:val="22"/>
          <w:szCs w:val="22"/>
        </w:rPr>
        <w:t xml:space="preserve"> </w:t>
      </w:r>
      <w:r w:rsidR="007E0C52" w:rsidRPr="0073365F">
        <w:rPr>
          <w:rFonts w:ascii="Trebuchet MS" w:hAnsi="Trebuchet MS" w:cs="Arial"/>
          <w:b/>
          <w:sz w:val="22"/>
          <w:szCs w:val="22"/>
        </w:rPr>
        <w:t>ha</w:t>
      </w:r>
      <w:r w:rsidR="009A367A" w:rsidRPr="0073365F">
        <w:rPr>
          <w:rFonts w:ascii="Trebuchet MS" w:hAnsi="Trebuchet MS" w:cs="Arial"/>
          <w:sz w:val="22"/>
          <w:szCs w:val="22"/>
        </w:rPr>
        <w:t xml:space="preserve"> </w:t>
      </w:r>
      <w:r w:rsidR="00B25AD4" w:rsidRPr="0073365F">
        <w:rPr>
          <w:rFonts w:ascii="Trebuchet MS" w:hAnsi="Trebuchet MS" w:cs="Arial"/>
          <w:bCs/>
          <w:sz w:val="22"/>
          <w:szCs w:val="22"/>
        </w:rPr>
        <w:t>y se mantuvo respecto a la temporada pasada.</w:t>
      </w:r>
    </w:p>
    <w:p w:rsidR="00ED58EB" w:rsidRPr="0073365F" w:rsidRDefault="00ED58EB" w:rsidP="00D4489D">
      <w:pPr>
        <w:jc w:val="both"/>
        <w:rPr>
          <w:rFonts w:ascii="Trebuchet MS" w:hAnsi="Trebuchet MS" w:cs="Arial"/>
          <w:sz w:val="22"/>
          <w:szCs w:val="22"/>
        </w:rPr>
      </w:pPr>
    </w:p>
    <w:p w:rsidR="00665457" w:rsidRPr="0073365F" w:rsidRDefault="00E02906" w:rsidP="00D4489D">
      <w:pPr>
        <w:jc w:val="both"/>
        <w:rPr>
          <w:rFonts w:ascii="Trebuchet MS" w:hAnsi="Trebuchet MS" w:cs="Arial"/>
          <w:sz w:val="22"/>
          <w:szCs w:val="22"/>
        </w:rPr>
      </w:pPr>
      <w:r w:rsidRPr="0073365F">
        <w:rPr>
          <w:rFonts w:ascii="Trebuchet MS" w:hAnsi="Trebuchet MS" w:cs="Arial"/>
          <w:sz w:val="22"/>
          <w:szCs w:val="22"/>
        </w:rPr>
        <w:t>Las principales zonas de cultivo de cebolla este ciclo</w:t>
      </w:r>
      <w:r w:rsidR="00CA58E7">
        <w:rPr>
          <w:rFonts w:ascii="Trebuchet MS" w:hAnsi="Trebuchet MS" w:cs="Arial"/>
          <w:sz w:val="22"/>
          <w:szCs w:val="22"/>
        </w:rPr>
        <w:t xml:space="preserve">, </w:t>
      </w:r>
      <w:r w:rsidRPr="0073365F">
        <w:rPr>
          <w:rFonts w:ascii="Trebuchet MS" w:hAnsi="Trebuchet MS" w:cs="Arial"/>
          <w:sz w:val="22"/>
          <w:szCs w:val="22"/>
        </w:rPr>
        <w:t xml:space="preserve">son las Zonas </w:t>
      </w:r>
      <w:r w:rsidR="00F03D27" w:rsidRPr="0073365F">
        <w:rPr>
          <w:rFonts w:ascii="Trebuchet MS" w:hAnsi="Trebuchet MS" w:cs="Arial"/>
          <w:sz w:val="22"/>
          <w:szCs w:val="22"/>
        </w:rPr>
        <w:t>Centro y Zona</w:t>
      </w:r>
      <w:r w:rsidR="00340076" w:rsidRPr="0073365F">
        <w:rPr>
          <w:rFonts w:ascii="Trebuchet MS" w:hAnsi="Trebuchet MS" w:cs="Arial"/>
          <w:sz w:val="22"/>
          <w:szCs w:val="22"/>
        </w:rPr>
        <w:t xml:space="preserve"> Norte</w:t>
      </w:r>
      <w:r w:rsidR="00CA58E7">
        <w:rPr>
          <w:rFonts w:ascii="Trebuchet MS" w:hAnsi="Trebuchet MS" w:cs="Arial"/>
          <w:sz w:val="22"/>
          <w:szCs w:val="22"/>
        </w:rPr>
        <w:t xml:space="preserve"> de la provincia</w:t>
      </w:r>
      <w:r w:rsidRPr="0073365F">
        <w:rPr>
          <w:rFonts w:ascii="Trebuchet MS" w:hAnsi="Trebuchet MS" w:cs="Arial"/>
          <w:sz w:val="22"/>
          <w:szCs w:val="22"/>
        </w:rPr>
        <w:t xml:space="preserve">, </w:t>
      </w:r>
      <w:r w:rsidR="00F03D27" w:rsidRPr="0073365F">
        <w:rPr>
          <w:rFonts w:ascii="Trebuchet MS" w:hAnsi="Trebuchet MS" w:cs="Arial"/>
          <w:sz w:val="22"/>
          <w:szCs w:val="22"/>
        </w:rPr>
        <w:t>las que</w:t>
      </w:r>
      <w:r w:rsidRPr="0073365F">
        <w:rPr>
          <w:rFonts w:ascii="Trebuchet MS" w:hAnsi="Trebuchet MS" w:cs="Arial"/>
          <w:sz w:val="22"/>
          <w:szCs w:val="22"/>
        </w:rPr>
        <w:t xml:space="preserve"> </w:t>
      </w:r>
      <w:r w:rsidR="00381AA4" w:rsidRPr="0073365F">
        <w:rPr>
          <w:rFonts w:ascii="Trebuchet MS" w:hAnsi="Trebuchet MS" w:cs="Arial"/>
          <w:sz w:val="22"/>
          <w:szCs w:val="22"/>
        </w:rPr>
        <w:t xml:space="preserve">suman </w:t>
      </w:r>
      <w:r w:rsidR="00F03D27" w:rsidRPr="0073365F">
        <w:rPr>
          <w:rFonts w:ascii="Trebuchet MS" w:hAnsi="Trebuchet MS" w:cs="Arial"/>
          <w:sz w:val="22"/>
          <w:szCs w:val="22"/>
        </w:rPr>
        <w:t xml:space="preserve">el </w:t>
      </w:r>
      <w:r w:rsidR="00A96C8C" w:rsidRPr="0073365F">
        <w:rPr>
          <w:rFonts w:ascii="Trebuchet MS" w:hAnsi="Trebuchet MS" w:cs="Arial"/>
          <w:b/>
          <w:sz w:val="22"/>
          <w:szCs w:val="22"/>
        </w:rPr>
        <w:t>82</w:t>
      </w:r>
      <w:r w:rsidRPr="0073365F">
        <w:rPr>
          <w:rFonts w:ascii="Trebuchet MS" w:hAnsi="Trebuchet MS" w:cs="Arial"/>
          <w:b/>
          <w:sz w:val="22"/>
          <w:szCs w:val="22"/>
        </w:rPr>
        <w:t xml:space="preserve"> %</w:t>
      </w:r>
      <w:r w:rsidRPr="0073365F">
        <w:rPr>
          <w:rFonts w:ascii="Trebuchet MS" w:hAnsi="Trebuchet MS" w:cs="Arial"/>
          <w:sz w:val="22"/>
          <w:szCs w:val="22"/>
        </w:rPr>
        <w:t xml:space="preserve"> del total</w:t>
      </w:r>
      <w:r w:rsidR="00475244" w:rsidRPr="0073365F">
        <w:rPr>
          <w:rFonts w:ascii="Trebuchet MS" w:hAnsi="Trebuchet MS" w:cs="Arial"/>
          <w:sz w:val="22"/>
          <w:szCs w:val="22"/>
        </w:rPr>
        <w:t xml:space="preserve"> provincial.  Los departamentos de Maipú, </w:t>
      </w:r>
      <w:r w:rsidR="00DD100E" w:rsidRPr="0073365F">
        <w:rPr>
          <w:rFonts w:ascii="Trebuchet MS" w:hAnsi="Trebuchet MS" w:cs="Arial"/>
          <w:sz w:val="22"/>
          <w:szCs w:val="22"/>
        </w:rPr>
        <w:t xml:space="preserve">Lavalle y </w:t>
      </w:r>
      <w:r w:rsidR="00475244" w:rsidRPr="0073365F">
        <w:rPr>
          <w:rFonts w:ascii="Trebuchet MS" w:hAnsi="Trebuchet MS" w:cs="Arial"/>
          <w:sz w:val="22"/>
          <w:szCs w:val="22"/>
        </w:rPr>
        <w:t>Sa</w:t>
      </w:r>
      <w:r w:rsidR="00DD100E" w:rsidRPr="0073365F">
        <w:rPr>
          <w:rFonts w:ascii="Trebuchet MS" w:hAnsi="Trebuchet MS" w:cs="Arial"/>
          <w:sz w:val="22"/>
          <w:szCs w:val="22"/>
        </w:rPr>
        <w:t xml:space="preserve">n </w:t>
      </w:r>
      <w:r w:rsidR="00F03D27" w:rsidRPr="0073365F">
        <w:rPr>
          <w:rFonts w:ascii="Trebuchet MS" w:hAnsi="Trebuchet MS" w:cs="Arial"/>
          <w:sz w:val="22"/>
          <w:szCs w:val="22"/>
        </w:rPr>
        <w:t xml:space="preserve">Martín reúnen el </w:t>
      </w:r>
      <w:r w:rsidR="00F03D27" w:rsidRPr="0073365F">
        <w:rPr>
          <w:rFonts w:ascii="Trebuchet MS" w:hAnsi="Trebuchet MS" w:cs="Arial"/>
          <w:b/>
          <w:sz w:val="22"/>
          <w:szCs w:val="22"/>
        </w:rPr>
        <w:t>87</w:t>
      </w:r>
      <w:r w:rsidRPr="0073365F">
        <w:rPr>
          <w:rFonts w:ascii="Trebuchet MS" w:hAnsi="Trebuchet MS" w:cs="Arial"/>
          <w:b/>
          <w:sz w:val="22"/>
          <w:szCs w:val="22"/>
        </w:rPr>
        <w:t xml:space="preserve"> %</w:t>
      </w:r>
      <w:r w:rsidRPr="0073365F">
        <w:rPr>
          <w:rFonts w:ascii="Trebuchet MS" w:hAnsi="Trebuchet MS" w:cs="Arial"/>
          <w:sz w:val="22"/>
          <w:szCs w:val="22"/>
        </w:rPr>
        <w:t xml:space="preserve"> </w:t>
      </w:r>
      <w:r w:rsidR="00CA58E7">
        <w:rPr>
          <w:rFonts w:ascii="Trebuchet MS" w:hAnsi="Trebuchet MS" w:cs="Arial"/>
          <w:sz w:val="22"/>
          <w:szCs w:val="22"/>
        </w:rPr>
        <w:t>de la superficie cultivada.</w:t>
      </w:r>
    </w:p>
    <w:p w:rsidR="00877B91" w:rsidRPr="0073365F" w:rsidRDefault="00877B91"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10181E" w:rsidRDefault="0010181E" w:rsidP="00D4489D">
      <w:pPr>
        <w:jc w:val="both"/>
        <w:rPr>
          <w:rFonts w:ascii="Trebuchet MS" w:hAnsi="Trebuchet MS"/>
          <w:b/>
          <w:sz w:val="22"/>
          <w:szCs w:val="22"/>
        </w:rPr>
      </w:pPr>
    </w:p>
    <w:p w:rsidR="00E02906" w:rsidRPr="0073365F" w:rsidRDefault="00BC4BB9" w:rsidP="00D4489D">
      <w:pPr>
        <w:jc w:val="both"/>
        <w:rPr>
          <w:rFonts w:ascii="Trebuchet MS" w:hAnsi="Trebuchet MS" w:cs="Arial"/>
          <w:sz w:val="22"/>
          <w:szCs w:val="22"/>
        </w:rPr>
      </w:pPr>
      <w:r w:rsidRPr="0073365F">
        <w:rPr>
          <w:rFonts w:ascii="Trebuchet MS" w:hAnsi="Trebuchet MS"/>
          <w:b/>
          <w:sz w:val="22"/>
          <w:szCs w:val="22"/>
        </w:rPr>
        <w:lastRenderedPageBreak/>
        <w:t>Gráfico:</w:t>
      </w:r>
      <w:r w:rsidR="00E009FC" w:rsidRPr="0073365F">
        <w:rPr>
          <w:rFonts w:ascii="Trebuchet MS" w:hAnsi="Trebuchet MS"/>
          <w:b/>
          <w:sz w:val="22"/>
          <w:szCs w:val="22"/>
        </w:rPr>
        <w:t xml:space="preserve"> Superficie en (ha) con cebolla temprana desde la tempor</w:t>
      </w:r>
      <w:r w:rsidR="00BB635D" w:rsidRPr="0073365F">
        <w:rPr>
          <w:rFonts w:ascii="Trebuchet MS" w:hAnsi="Trebuchet MS"/>
          <w:b/>
          <w:sz w:val="22"/>
          <w:szCs w:val="22"/>
        </w:rPr>
        <w:t>ada 200</w:t>
      </w:r>
      <w:r w:rsidR="00CB0928">
        <w:rPr>
          <w:rFonts w:ascii="Trebuchet MS" w:hAnsi="Trebuchet MS"/>
          <w:b/>
          <w:sz w:val="22"/>
          <w:szCs w:val="22"/>
        </w:rPr>
        <w:t>4</w:t>
      </w:r>
      <w:r w:rsidR="00CE5BD0" w:rsidRPr="0073365F">
        <w:rPr>
          <w:rFonts w:ascii="Trebuchet MS" w:hAnsi="Trebuchet MS"/>
          <w:b/>
          <w:sz w:val="22"/>
          <w:szCs w:val="22"/>
        </w:rPr>
        <w:t xml:space="preserve"> hasta la temporada 201</w:t>
      </w:r>
      <w:r w:rsidR="003D116F">
        <w:rPr>
          <w:rFonts w:ascii="Trebuchet MS" w:hAnsi="Trebuchet MS"/>
          <w:b/>
          <w:sz w:val="22"/>
          <w:szCs w:val="22"/>
        </w:rPr>
        <w:t>6</w:t>
      </w:r>
    </w:p>
    <w:p w:rsidR="00B437CF" w:rsidRPr="0073365F" w:rsidRDefault="00B437CF" w:rsidP="00D4489D">
      <w:pPr>
        <w:jc w:val="both"/>
        <w:rPr>
          <w:rFonts w:ascii="Trebuchet MS" w:hAnsi="Trebuchet MS"/>
          <w:b/>
          <w:sz w:val="22"/>
          <w:szCs w:val="22"/>
        </w:rPr>
      </w:pPr>
    </w:p>
    <w:p w:rsidR="00B437CF" w:rsidRPr="0073365F" w:rsidRDefault="001407F0" w:rsidP="00D4489D">
      <w:pPr>
        <w:jc w:val="both"/>
        <w:rPr>
          <w:rFonts w:ascii="Trebuchet MS" w:hAnsi="Trebuchet MS"/>
          <w:b/>
          <w:sz w:val="22"/>
          <w:szCs w:val="22"/>
        </w:rPr>
      </w:pPr>
      <w:r w:rsidRPr="0073365F">
        <w:rPr>
          <w:rFonts w:ascii="Trebuchet MS" w:hAnsi="Trebuchet MS"/>
          <w:noProof/>
          <w:szCs w:val="22"/>
          <w:lang w:val="es-AR" w:eastAsia="es-AR"/>
        </w:rPr>
        <w:drawing>
          <wp:inline distT="0" distB="0" distL="0" distR="0">
            <wp:extent cx="4343637" cy="28194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354265" cy="2826298"/>
                    </a:xfrm>
                    <a:prstGeom prst="rect">
                      <a:avLst/>
                    </a:prstGeom>
                    <a:noFill/>
                    <a:ln w="9525">
                      <a:noFill/>
                      <a:miter lim="800000"/>
                      <a:headEnd/>
                      <a:tailEnd/>
                    </a:ln>
                  </pic:spPr>
                </pic:pic>
              </a:graphicData>
            </a:graphic>
          </wp:inline>
        </w:drawing>
      </w:r>
    </w:p>
    <w:p w:rsidR="001407F0" w:rsidRPr="0073365F" w:rsidRDefault="001407F0" w:rsidP="001407F0">
      <w:pPr>
        <w:jc w:val="both"/>
        <w:rPr>
          <w:rFonts w:ascii="Trebuchet MS" w:hAnsi="Trebuchet MS" w:cs="Arial"/>
          <w:b/>
          <w:lang w:val="es-ES_tradnl"/>
        </w:rPr>
      </w:pPr>
      <w:r w:rsidRPr="0073365F">
        <w:rPr>
          <w:rFonts w:ascii="Trebuchet MS" w:hAnsi="Trebuchet MS" w:cs="Arial"/>
          <w:b/>
          <w:lang w:val="es-ES_tradnl"/>
        </w:rPr>
        <w:t xml:space="preserve">  </w:t>
      </w:r>
      <w:r w:rsidRPr="0073365F">
        <w:rPr>
          <w:rFonts w:ascii="Trebuchet MS" w:hAnsi="Trebuchet MS"/>
          <w:b/>
          <w:i/>
          <w:sz w:val="16"/>
          <w:szCs w:val="16"/>
        </w:rPr>
        <w:t>Fuente: Desarrollo Hortícola IDR</w:t>
      </w:r>
    </w:p>
    <w:p w:rsidR="001407F0" w:rsidRPr="0073365F" w:rsidRDefault="001407F0" w:rsidP="00D4489D">
      <w:pPr>
        <w:jc w:val="both"/>
        <w:rPr>
          <w:rFonts w:ascii="Trebuchet MS" w:hAnsi="Trebuchet MS" w:cs="Arial"/>
          <w:b/>
          <w:lang w:val="es-ES_tradnl"/>
        </w:rPr>
      </w:pPr>
    </w:p>
    <w:p w:rsidR="00185BDF" w:rsidRPr="0073365F" w:rsidRDefault="00185BDF" w:rsidP="00D4489D">
      <w:pPr>
        <w:jc w:val="both"/>
        <w:rPr>
          <w:rFonts w:ascii="Trebuchet MS" w:hAnsi="Trebuchet MS"/>
          <w:b/>
          <w:sz w:val="22"/>
          <w:szCs w:val="22"/>
        </w:rPr>
      </w:pPr>
      <w:r w:rsidRPr="0073365F">
        <w:rPr>
          <w:rFonts w:ascii="Trebuchet MS" w:hAnsi="Trebuchet MS" w:cs="Arial"/>
          <w:b/>
          <w:lang w:val="es-ES_tradnl"/>
        </w:rPr>
        <w:t>LECHUGA</w:t>
      </w:r>
    </w:p>
    <w:p w:rsidR="00185BDF" w:rsidRPr="0073365F" w:rsidRDefault="00185BDF" w:rsidP="00D4489D">
      <w:pPr>
        <w:jc w:val="both"/>
        <w:rPr>
          <w:rFonts w:ascii="Trebuchet MS" w:hAnsi="Trebuchet MS" w:cs="Arial"/>
          <w:sz w:val="22"/>
          <w:szCs w:val="22"/>
          <w:lang w:val="es-ES_tradnl"/>
        </w:rPr>
      </w:pPr>
    </w:p>
    <w:p w:rsidR="00ED58EB" w:rsidRPr="0073365F" w:rsidRDefault="00185BDF" w:rsidP="00D4489D">
      <w:pPr>
        <w:jc w:val="both"/>
        <w:rPr>
          <w:rFonts w:ascii="Trebuchet MS" w:hAnsi="Trebuchet MS" w:cs="Arial"/>
          <w:sz w:val="22"/>
          <w:szCs w:val="22"/>
          <w:lang w:val="es-ES_tradnl"/>
        </w:rPr>
      </w:pPr>
      <w:r w:rsidRPr="0073365F">
        <w:rPr>
          <w:rFonts w:ascii="Trebuchet MS" w:hAnsi="Trebuchet MS" w:cs="Arial"/>
          <w:sz w:val="22"/>
          <w:szCs w:val="22"/>
          <w:lang w:val="es-ES_tradnl"/>
        </w:rPr>
        <w:t xml:space="preserve">La superficie con lechuga para la presente temporada es </w:t>
      </w:r>
      <w:r w:rsidR="00013700" w:rsidRPr="0073365F">
        <w:rPr>
          <w:rFonts w:ascii="Trebuchet MS" w:hAnsi="Trebuchet MS" w:cs="Arial"/>
          <w:sz w:val="22"/>
          <w:szCs w:val="22"/>
          <w:lang w:val="es-ES_tradnl"/>
        </w:rPr>
        <w:t xml:space="preserve">de </w:t>
      </w:r>
      <w:r w:rsidR="001E2237" w:rsidRPr="0073365F">
        <w:rPr>
          <w:rFonts w:ascii="Trebuchet MS" w:hAnsi="Trebuchet MS" w:cs="Arial"/>
          <w:b/>
          <w:sz w:val="22"/>
          <w:szCs w:val="22"/>
          <w:lang w:val="es-ES_tradnl"/>
        </w:rPr>
        <w:t>578</w:t>
      </w:r>
      <w:r w:rsidRPr="0073365F">
        <w:rPr>
          <w:rFonts w:ascii="Trebuchet MS" w:hAnsi="Trebuchet MS" w:cs="Arial"/>
          <w:b/>
          <w:sz w:val="22"/>
          <w:szCs w:val="22"/>
          <w:lang w:val="es-ES_tradnl"/>
        </w:rPr>
        <w:t xml:space="preserve"> </w:t>
      </w:r>
      <w:r w:rsidRPr="0073365F">
        <w:rPr>
          <w:rFonts w:ascii="Trebuchet MS" w:hAnsi="Trebuchet MS" w:cs="Arial"/>
          <w:sz w:val="22"/>
          <w:szCs w:val="22"/>
          <w:lang w:val="es-ES_tradnl"/>
        </w:rPr>
        <w:t>ha</w:t>
      </w:r>
      <w:r w:rsidR="00B437CF" w:rsidRPr="0073365F">
        <w:rPr>
          <w:rFonts w:ascii="Trebuchet MS" w:hAnsi="Trebuchet MS" w:cs="Arial"/>
          <w:sz w:val="22"/>
          <w:szCs w:val="22"/>
          <w:lang w:val="es-ES_tradnl"/>
        </w:rPr>
        <w:t xml:space="preserve"> </w:t>
      </w:r>
      <w:r w:rsidR="001E2237" w:rsidRPr="0073365F">
        <w:rPr>
          <w:rFonts w:ascii="Trebuchet MS" w:hAnsi="Trebuchet MS" w:cs="Arial"/>
          <w:bCs/>
          <w:lang w:val="es-ES_tradnl"/>
        </w:rPr>
        <w:t>y aumentó un 61</w:t>
      </w:r>
      <w:r w:rsidR="005B1FA0">
        <w:rPr>
          <w:rFonts w:ascii="Trebuchet MS" w:hAnsi="Trebuchet MS" w:cs="Arial"/>
          <w:bCs/>
          <w:lang w:val="es-ES_tradnl"/>
        </w:rPr>
        <w:t xml:space="preserve"> </w:t>
      </w:r>
      <w:r w:rsidR="001E2237" w:rsidRPr="0073365F">
        <w:rPr>
          <w:rFonts w:ascii="Trebuchet MS" w:hAnsi="Trebuchet MS" w:cs="Arial"/>
          <w:bCs/>
          <w:lang w:val="es-ES_tradnl"/>
        </w:rPr>
        <w:t>% respecto de la temporada anterior</w:t>
      </w:r>
      <w:r w:rsidR="001E2237" w:rsidRPr="0073365F">
        <w:rPr>
          <w:rFonts w:ascii="Trebuchet MS" w:hAnsi="Trebuchet MS" w:cs="Arial"/>
          <w:sz w:val="22"/>
          <w:szCs w:val="22"/>
          <w:lang w:val="es-ES_tradnl"/>
        </w:rPr>
        <w:t xml:space="preserve">. </w:t>
      </w:r>
      <w:r w:rsidR="00AF05AC" w:rsidRPr="0073365F">
        <w:rPr>
          <w:rFonts w:ascii="Trebuchet MS" w:hAnsi="Trebuchet MS" w:cs="Arial"/>
          <w:sz w:val="22"/>
          <w:szCs w:val="22"/>
          <w:lang w:val="es-ES_tradnl"/>
        </w:rPr>
        <w:t>La producción de esta hortaliza se concentra en</w:t>
      </w:r>
      <w:r w:rsidR="00B437CF" w:rsidRPr="0073365F">
        <w:rPr>
          <w:rFonts w:ascii="Trebuchet MS" w:hAnsi="Trebuchet MS" w:cs="Arial"/>
          <w:sz w:val="22"/>
          <w:szCs w:val="22"/>
          <w:lang w:val="es-ES_tradnl"/>
        </w:rPr>
        <w:t xml:space="preserve"> los</w:t>
      </w:r>
      <w:r w:rsidRPr="0073365F">
        <w:rPr>
          <w:rFonts w:ascii="Trebuchet MS" w:hAnsi="Trebuchet MS" w:cs="Arial"/>
          <w:sz w:val="22"/>
          <w:szCs w:val="22"/>
          <w:lang w:val="es-ES_tradnl"/>
        </w:rPr>
        <w:t xml:space="preserve"> depart</w:t>
      </w:r>
      <w:r w:rsidR="00AF05AC" w:rsidRPr="0073365F">
        <w:rPr>
          <w:rFonts w:ascii="Trebuchet MS" w:hAnsi="Trebuchet MS" w:cs="Arial"/>
          <w:sz w:val="22"/>
          <w:szCs w:val="22"/>
          <w:lang w:val="es-ES_tradnl"/>
        </w:rPr>
        <w:t>amentos</w:t>
      </w:r>
      <w:r w:rsidRPr="0073365F">
        <w:rPr>
          <w:rFonts w:ascii="Trebuchet MS" w:hAnsi="Trebuchet MS" w:cs="Arial"/>
          <w:sz w:val="22"/>
          <w:szCs w:val="22"/>
          <w:lang w:val="es-ES_tradnl"/>
        </w:rPr>
        <w:t xml:space="preserve"> </w:t>
      </w:r>
      <w:r w:rsidR="00B437CF" w:rsidRPr="0073365F">
        <w:rPr>
          <w:rFonts w:ascii="Trebuchet MS" w:hAnsi="Trebuchet MS" w:cs="Arial"/>
          <w:sz w:val="22"/>
          <w:szCs w:val="22"/>
          <w:lang w:val="es-ES_tradnl"/>
        </w:rPr>
        <w:t xml:space="preserve">de </w:t>
      </w:r>
      <w:r w:rsidRPr="0073365F">
        <w:rPr>
          <w:rFonts w:ascii="Trebuchet MS" w:hAnsi="Trebuchet MS" w:cs="Arial"/>
          <w:sz w:val="22"/>
          <w:szCs w:val="22"/>
          <w:lang w:val="es-ES_tradnl"/>
        </w:rPr>
        <w:t xml:space="preserve">Maipú </w:t>
      </w:r>
      <w:r w:rsidR="00013700" w:rsidRPr="0073365F">
        <w:rPr>
          <w:rFonts w:ascii="Trebuchet MS" w:hAnsi="Trebuchet MS" w:cs="Arial"/>
          <w:sz w:val="22"/>
          <w:szCs w:val="22"/>
          <w:lang w:val="es-ES_tradnl"/>
        </w:rPr>
        <w:t>y Guaymallén</w:t>
      </w:r>
      <w:r w:rsidRPr="0073365F">
        <w:rPr>
          <w:rFonts w:ascii="Trebuchet MS" w:hAnsi="Trebuchet MS" w:cs="Arial"/>
          <w:sz w:val="22"/>
          <w:szCs w:val="22"/>
          <w:lang w:val="es-ES_tradnl"/>
        </w:rPr>
        <w:t xml:space="preserve">. </w:t>
      </w:r>
    </w:p>
    <w:p w:rsidR="00185BDF" w:rsidRPr="0073365F" w:rsidRDefault="00E55E53" w:rsidP="00D4489D">
      <w:pPr>
        <w:jc w:val="both"/>
        <w:rPr>
          <w:rFonts w:ascii="Trebuchet MS" w:hAnsi="Trebuchet MS" w:cs="Arial"/>
          <w:sz w:val="22"/>
          <w:szCs w:val="22"/>
          <w:lang w:val="es-ES_tradnl"/>
        </w:rPr>
      </w:pPr>
      <w:r w:rsidRPr="0073365F">
        <w:rPr>
          <w:rFonts w:ascii="Trebuchet MS" w:hAnsi="Trebuchet MS" w:cs="Arial"/>
          <w:sz w:val="22"/>
          <w:szCs w:val="22"/>
          <w:lang w:val="es-ES_tradnl"/>
        </w:rPr>
        <w:t xml:space="preserve">Se aclara </w:t>
      </w:r>
      <w:r w:rsidR="00185BDF" w:rsidRPr="0073365F">
        <w:rPr>
          <w:rFonts w:ascii="Trebuchet MS" w:hAnsi="Trebuchet MS" w:cs="Arial"/>
          <w:sz w:val="22"/>
          <w:szCs w:val="22"/>
          <w:lang w:val="es-ES_tradnl"/>
        </w:rPr>
        <w:t>que con el relevamiento invernal y estival sólo se captan</w:t>
      </w:r>
      <w:r w:rsidR="0093708A" w:rsidRPr="0073365F">
        <w:rPr>
          <w:rFonts w:ascii="Trebuchet MS" w:hAnsi="Trebuchet MS" w:cs="Arial"/>
          <w:sz w:val="22"/>
          <w:szCs w:val="22"/>
          <w:lang w:val="es-ES_tradnl"/>
        </w:rPr>
        <w:t>, aproximadamente</w:t>
      </w:r>
      <w:r w:rsidR="00A9691B" w:rsidRPr="0073365F">
        <w:rPr>
          <w:rFonts w:ascii="Trebuchet MS" w:hAnsi="Trebuchet MS" w:cs="Arial"/>
          <w:sz w:val="22"/>
          <w:szCs w:val="22"/>
          <w:lang w:val="es-ES_tradnl"/>
        </w:rPr>
        <w:t>, dos</w:t>
      </w:r>
      <w:r w:rsidR="00185BDF" w:rsidRPr="0073365F">
        <w:rPr>
          <w:rFonts w:ascii="Trebuchet MS" w:hAnsi="Trebuchet MS" w:cs="Arial"/>
          <w:sz w:val="22"/>
          <w:szCs w:val="22"/>
          <w:lang w:val="es-ES_tradnl"/>
        </w:rPr>
        <w:t xml:space="preserve"> de </w:t>
      </w:r>
      <w:r w:rsidR="00A9691B" w:rsidRPr="0073365F">
        <w:rPr>
          <w:rFonts w:ascii="Trebuchet MS" w:hAnsi="Trebuchet MS" w:cs="Arial"/>
          <w:sz w:val="22"/>
          <w:szCs w:val="22"/>
          <w:lang w:val="es-ES_tradnl"/>
        </w:rPr>
        <w:t>las tres</w:t>
      </w:r>
      <w:r w:rsidR="00185BDF" w:rsidRPr="0073365F">
        <w:rPr>
          <w:rFonts w:ascii="Trebuchet MS" w:hAnsi="Trebuchet MS" w:cs="Arial"/>
          <w:sz w:val="22"/>
          <w:szCs w:val="22"/>
          <w:lang w:val="es-ES_tradnl"/>
        </w:rPr>
        <w:t xml:space="preserve"> o cuatro siembras anuales de esta hortaliza.</w:t>
      </w:r>
    </w:p>
    <w:p w:rsidR="00185BDF" w:rsidRPr="0073365F" w:rsidRDefault="00185BDF" w:rsidP="00D4489D">
      <w:pPr>
        <w:jc w:val="both"/>
        <w:rPr>
          <w:rFonts w:ascii="Trebuchet MS" w:hAnsi="Trebuchet MS"/>
          <w:b/>
          <w:lang w:val="es-ES_tradnl"/>
        </w:rPr>
      </w:pPr>
    </w:p>
    <w:p w:rsidR="005005B8" w:rsidRPr="0073365F" w:rsidRDefault="005005B8" w:rsidP="00D4489D">
      <w:pPr>
        <w:jc w:val="both"/>
        <w:rPr>
          <w:rFonts w:ascii="Trebuchet MS" w:hAnsi="Trebuchet MS"/>
          <w:b/>
          <w:lang w:val="es-ES_tradnl"/>
        </w:rPr>
      </w:pPr>
    </w:p>
    <w:p w:rsidR="00381EA7" w:rsidRPr="0073365F" w:rsidRDefault="00A046AC" w:rsidP="00D4489D">
      <w:pPr>
        <w:jc w:val="both"/>
        <w:rPr>
          <w:rFonts w:ascii="Trebuchet MS" w:hAnsi="Trebuchet MS"/>
          <w:b/>
        </w:rPr>
      </w:pPr>
      <w:r w:rsidRPr="0073365F">
        <w:rPr>
          <w:rFonts w:ascii="Trebuchet MS" w:hAnsi="Trebuchet MS"/>
          <w:b/>
        </w:rPr>
        <w:t>OTRAS VARIABLES</w:t>
      </w:r>
    </w:p>
    <w:p w:rsidR="005F5018" w:rsidRPr="0073365F" w:rsidRDefault="005F5018" w:rsidP="00D4489D">
      <w:pPr>
        <w:jc w:val="both"/>
        <w:rPr>
          <w:rFonts w:ascii="Trebuchet MS" w:hAnsi="Trebuchet MS"/>
          <w:b/>
        </w:rPr>
      </w:pPr>
    </w:p>
    <w:p w:rsidR="00381EA7" w:rsidRPr="0073365F" w:rsidRDefault="00910915" w:rsidP="00D4489D">
      <w:pPr>
        <w:jc w:val="both"/>
        <w:rPr>
          <w:rFonts w:ascii="Trebuchet MS" w:hAnsi="Trebuchet MS"/>
          <w:b/>
        </w:rPr>
      </w:pPr>
      <w:r w:rsidRPr="0073365F">
        <w:rPr>
          <w:rFonts w:ascii="Trebuchet MS" w:hAnsi="Trebuchet MS"/>
          <w:b/>
        </w:rPr>
        <w:t>Régimen</w:t>
      </w:r>
      <w:r w:rsidR="00381EA7" w:rsidRPr="0073365F">
        <w:rPr>
          <w:rFonts w:ascii="Trebuchet MS" w:hAnsi="Trebuchet MS"/>
          <w:b/>
        </w:rPr>
        <w:t xml:space="preserve"> de tenencia de la tierra </w:t>
      </w:r>
    </w:p>
    <w:p w:rsidR="00151C7C" w:rsidRPr="0073365F" w:rsidRDefault="00151C7C" w:rsidP="00D4489D">
      <w:pPr>
        <w:jc w:val="both"/>
        <w:rPr>
          <w:rFonts w:ascii="Trebuchet MS" w:hAnsi="Trebuchet MS"/>
          <w:b/>
        </w:rPr>
      </w:pPr>
    </w:p>
    <w:p w:rsidR="00381EA7" w:rsidRPr="00C70B9C" w:rsidRDefault="00381EA7" w:rsidP="00D4489D">
      <w:pPr>
        <w:jc w:val="both"/>
        <w:rPr>
          <w:rFonts w:ascii="Trebuchet MS" w:hAnsi="Trebuchet MS"/>
          <w:b/>
          <w:sz w:val="22"/>
          <w:szCs w:val="22"/>
        </w:rPr>
      </w:pPr>
      <w:r w:rsidRPr="00C70B9C">
        <w:rPr>
          <w:rFonts w:ascii="Trebuchet MS" w:hAnsi="Trebuchet MS"/>
          <w:sz w:val="22"/>
          <w:szCs w:val="22"/>
        </w:rPr>
        <w:t xml:space="preserve">Del total de productores encuestados se observa que el </w:t>
      </w:r>
      <w:r w:rsidRPr="00C70B9C">
        <w:rPr>
          <w:rFonts w:ascii="Trebuchet MS" w:hAnsi="Trebuchet MS"/>
          <w:b/>
          <w:sz w:val="22"/>
          <w:szCs w:val="22"/>
        </w:rPr>
        <w:t>71 %</w:t>
      </w:r>
      <w:r w:rsidRPr="00C70B9C">
        <w:rPr>
          <w:rFonts w:ascii="Trebuchet MS" w:hAnsi="Trebuchet MS"/>
          <w:sz w:val="22"/>
          <w:szCs w:val="22"/>
        </w:rPr>
        <w:t xml:space="preserve"> es propietario de las tierras que produce. A su vez vive en la propiedad un </w:t>
      </w:r>
      <w:r w:rsidRPr="00C70B9C">
        <w:rPr>
          <w:rFonts w:ascii="Trebuchet MS" w:hAnsi="Trebuchet MS"/>
          <w:b/>
          <w:sz w:val="22"/>
          <w:szCs w:val="22"/>
        </w:rPr>
        <w:t>47 %</w:t>
      </w:r>
      <w:r w:rsidRPr="00C70B9C">
        <w:rPr>
          <w:rFonts w:ascii="Trebuchet MS" w:hAnsi="Trebuchet MS"/>
          <w:sz w:val="22"/>
          <w:szCs w:val="22"/>
        </w:rPr>
        <w:t xml:space="preserve"> de los mismos, el </w:t>
      </w:r>
      <w:r w:rsidRPr="00C70B9C">
        <w:rPr>
          <w:rFonts w:ascii="Trebuchet MS" w:hAnsi="Trebuchet MS"/>
          <w:b/>
          <w:sz w:val="22"/>
          <w:szCs w:val="22"/>
        </w:rPr>
        <w:t>46 %</w:t>
      </w:r>
      <w:r w:rsidRPr="00C70B9C">
        <w:rPr>
          <w:rFonts w:ascii="Trebuchet MS" w:hAnsi="Trebuchet MS"/>
          <w:sz w:val="22"/>
          <w:szCs w:val="22"/>
        </w:rPr>
        <w:t xml:space="preserve"> no vive en la propiedad que explota, a pesar de ser dueño, y del </w:t>
      </w:r>
      <w:r w:rsidRPr="00C70B9C">
        <w:rPr>
          <w:rFonts w:ascii="Trebuchet MS" w:hAnsi="Trebuchet MS"/>
          <w:b/>
          <w:sz w:val="22"/>
          <w:szCs w:val="22"/>
        </w:rPr>
        <w:t>7 %</w:t>
      </w:r>
      <w:r w:rsidRPr="00C70B9C">
        <w:rPr>
          <w:rFonts w:ascii="Trebuchet MS" w:hAnsi="Trebuchet MS"/>
          <w:sz w:val="22"/>
          <w:szCs w:val="22"/>
        </w:rPr>
        <w:t xml:space="preserve"> restante no obtuvimos respuesta</w:t>
      </w:r>
      <w:r w:rsidRPr="00C70B9C">
        <w:rPr>
          <w:rFonts w:ascii="Trebuchet MS" w:hAnsi="Trebuchet MS"/>
          <w:b/>
          <w:sz w:val="22"/>
          <w:szCs w:val="22"/>
        </w:rPr>
        <w:t>.</w:t>
      </w:r>
    </w:p>
    <w:p w:rsidR="00ED58EB" w:rsidRPr="00C70B9C" w:rsidRDefault="00ED58EB" w:rsidP="00D4489D">
      <w:pPr>
        <w:jc w:val="both"/>
        <w:rPr>
          <w:rFonts w:ascii="Trebuchet MS" w:hAnsi="Trebuchet MS"/>
          <w:b/>
          <w:sz w:val="22"/>
          <w:szCs w:val="22"/>
        </w:rPr>
      </w:pPr>
    </w:p>
    <w:p w:rsidR="00381EA7" w:rsidRPr="00C70B9C" w:rsidRDefault="00381EA7" w:rsidP="00D4489D">
      <w:pPr>
        <w:jc w:val="both"/>
        <w:rPr>
          <w:rFonts w:ascii="Trebuchet MS" w:hAnsi="Trebuchet MS"/>
          <w:b/>
          <w:sz w:val="22"/>
          <w:szCs w:val="22"/>
        </w:rPr>
      </w:pPr>
      <w:r w:rsidRPr="00C70B9C">
        <w:rPr>
          <w:rFonts w:ascii="Trebuchet MS" w:hAnsi="Trebuchet MS"/>
          <w:sz w:val="22"/>
          <w:szCs w:val="22"/>
        </w:rPr>
        <w:t xml:space="preserve">El </w:t>
      </w:r>
      <w:r w:rsidRPr="00C70B9C">
        <w:rPr>
          <w:rFonts w:ascii="Trebuchet MS" w:hAnsi="Trebuchet MS"/>
          <w:b/>
          <w:sz w:val="22"/>
          <w:szCs w:val="22"/>
        </w:rPr>
        <w:t>29 %</w:t>
      </w:r>
      <w:r w:rsidRPr="00C70B9C">
        <w:rPr>
          <w:rFonts w:ascii="Trebuchet MS" w:hAnsi="Trebuchet MS"/>
          <w:sz w:val="22"/>
          <w:szCs w:val="22"/>
        </w:rPr>
        <w:t xml:space="preserve"> de los productores no son propietarios, ya que son aparceros o arrendatarios. De los aparceros el </w:t>
      </w:r>
      <w:r w:rsidRPr="00C70B9C">
        <w:rPr>
          <w:rFonts w:ascii="Trebuchet MS" w:hAnsi="Trebuchet MS"/>
          <w:b/>
          <w:sz w:val="22"/>
          <w:szCs w:val="22"/>
        </w:rPr>
        <w:t>56 %</w:t>
      </w:r>
      <w:r w:rsidRPr="00C70B9C">
        <w:rPr>
          <w:rFonts w:ascii="Trebuchet MS" w:hAnsi="Trebuchet MS"/>
          <w:sz w:val="22"/>
          <w:szCs w:val="22"/>
        </w:rPr>
        <w:t xml:space="preserve"> vive en la propiedad de igual manera. De los productores que arriendan el </w:t>
      </w:r>
      <w:r w:rsidRPr="00C70B9C">
        <w:rPr>
          <w:rFonts w:ascii="Trebuchet MS" w:hAnsi="Trebuchet MS"/>
          <w:b/>
          <w:sz w:val="22"/>
          <w:szCs w:val="22"/>
        </w:rPr>
        <w:t>78 %</w:t>
      </w:r>
      <w:r w:rsidRPr="00C70B9C">
        <w:rPr>
          <w:rFonts w:ascii="Trebuchet MS" w:hAnsi="Trebuchet MS"/>
          <w:sz w:val="22"/>
          <w:szCs w:val="22"/>
        </w:rPr>
        <w:t xml:space="preserve"> no vive en la tierra que trabaja, pero no obstante vive en la propiedad un </w:t>
      </w:r>
      <w:r w:rsidRPr="00C70B9C">
        <w:rPr>
          <w:rFonts w:ascii="Trebuchet MS" w:hAnsi="Trebuchet MS"/>
          <w:b/>
          <w:sz w:val="22"/>
          <w:szCs w:val="22"/>
        </w:rPr>
        <w:t>14 %</w:t>
      </w:r>
      <w:r w:rsidRPr="00C70B9C">
        <w:rPr>
          <w:rFonts w:ascii="Trebuchet MS" w:hAnsi="Trebuchet MS"/>
          <w:sz w:val="22"/>
          <w:szCs w:val="22"/>
        </w:rPr>
        <w:t xml:space="preserve"> de los mismos.</w:t>
      </w:r>
      <w:r w:rsidR="004E13C0" w:rsidRPr="00C70B9C">
        <w:rPr>
          <w:rStyle w:val="Refdenotaalpie"/>
          <w:rFonts w:ascii="Trebuchet MS" w:hAnsi="Trebuchet MS"/>
          <w:sz w:val="22"/>
          <w:szCs w:val="22"/>
        </w:rPr>
        <w:footnoteReference w:id="3"/>
      </w:r>
      <w:r w:rsidRPr="00C70B9C">
        <w:rPr>
          <w:rFonts w:ascii="Trebuchet MS" w:hAnsi="Trebuchet MS"/>
          <w:b/>
          <w:sz w:val="22"/>
          <w:szCs w:val="22"/>
        </w:rPr>
        <w:t xml:space="preserve"> </w:t>
      </w:r>
    </w:p>
    <w:p w:rsidR="002029E5" w:rsidRPr="00C70B9C" w:rsidRDefault="002029E5" w:rsidP="00D4489D">
      <w:pPr>
        <w:jc w:val="both"/>
        <w:rPr>
          <w:rFonts w:ascii="Trebuchet MS" w:hAnsi="Trebuchet MS"/>
          <w:b/>
          <w:sz w:val="22"/>
          <w:szCs w:val="22"/>
        </w:rPr>
      </w:pPr>
    </w:p>
    <w:p w:rsidR="00B41912" w:rsidRPr="00C70B9C" w:rsidRDefault="00B41912" w:rsidP="00D4489D">
      <w:pPr>
        <w:jc w:val="both"/>
        <w:rPr>
          <w:rFonts w:ascii="Trebuchet MS" w:hAnsi="Trebuchet MS"/>
          <w:sz w:val="22"/>
          <w:szCs w:val="22"/>
        </w:rPr>
      </w:pPr>
      <w:r w:rsidRPr="00C70B9C">
        <w:rPr>
          <w:rFonts w:ascii="Trebuchet MS" w:hAnsi="Trebuchet MS"/>
          <w:sz w:val="22"/>
          <w:szCs w:val="22"/>
        </w:rPr>
        <w:lastRenderedPageBreak/>
        <w:t xml:space="preserve">En todos los departamentos predomina </w:t>
      </w:r>
      <w:r w:rsidR="00C64DE8" w:rsidRPr="00C70B9C">
        <w:rPr>
          <w:rFonts w:ascii="Trebuchet MS" w:hAnsi="Trebuchet MS"/>
          <w:sz w:val="22"/>
          <w:szCs w:val="22"/>
        </w:rPr>
        <w:t xml:space="preserve">el productor que es propietario, pero es destacable en los depto. de </w:t>
      </w:r>
      <w:r w:rsidR="00526B81" w:rsidRPr="00C70B9C">
        <w:rPr>
          <w:rFonts w:ascii="Trebuchet MS" w:hAnsi="Trebuchet MS"/>
          <w:sz w:val="22"/>
          <w:szCs w:val="22"/>
        </w:rPr>
        <w:t>Tunuyán,</w:t>
      </w:r>
      <w:r w:rsidR="00C64DE8" w:rsidRPr="00C70B9C">
        <w:rPr>
          <w:rFonts w:ascii="Trebuchet MS" w:hAnsi="Trebuchet MS"/>
          <w:sz w:val="22"/>
          <w:szCs w:val="22"/>
        </w:rPr>
        <w:t xml:space="preserve"> Tupungato y </w:t>
      </w:r>
      <w:r w:rsidR="00786482" w:rsidRPr="00C70B9C">
        <w:rPr>
          <w:rFonts w:ascii="Trebuchet MS" w:hAnsi="Trebuchet MS"/>
          <w:sz w:val="22"/>
          <w:szCs w:val="22"/>
        </w:rPr>
        <w:t xml:space="preserve">Lavalle una </w:t>
      </w:r>
      <w:r w:rsidR="00C64DE8" w:rsidRPr="00C70B9C">
        <w:rPr>
          <w:rFonts w:ascii="Trebuchet MS" w:hAnsi="Trebuchet MS"/>
          <w:sz w:val="22"/>
          <w:szCs w:val="22"/>
        </w:rPr>
        <w:t xml:space="preserve"> proporción mayor de arrendatarios que en el resto de los departamentos.</w:t>
      </w:r>
      <w:r w:rsidR="00786482" w:rsidRPr="00C70B9C">
        <w:rPr>
          <w:rFonts w:ascii="Trebuchet MS" w:hAnsi="Trebuchet MS"/>
          <w:sz w:val="22"/>
          <w:szCs w:val="22"/>
        </w:rPr>
        <w:t xml:space="preserve"> Y se observa una importante proporción de aparceros en los </w:t>
      </w:r>
      <w:r w:rsidR="00CE5BD0" w:rsidRPr="00C70B9C">
        <w:rPr>
          <w:rFonts w:ascii="Trebuchet MS" w:hAnsi="Trebuchet MS"/>
          <w:sz w:val="22"/>
          <w:szCs w:val="22"/>
        </w:rPr>
        <w:t>d</w:t>
      </w:r>
      <w:r w:rsidR="00786482" w:rsidRPr="00C70B9C">
        <w:rPr>
          <w:rFonts w:ascii="Trebuchet MS" w:hAnsi="Trebuchet MS"/>
          <w:sz w:val="22"/>
          <w:szCs w:val="22"/>
        </w:rPr>
        <w:t>pto</w:t>
      </w:r>
      <w:r w:rsidR="00CE5BD0" w:rsidRPr="00C70B9C">
        <w:rPr>
          <w:rFonts w:ascii="Trebuchet MS" w:hAnsi="Trebuchet MS"/>
          <w:sz w:val="22"/>
          <w:szCs w:val="22"/>
        </w:rPr>
        <w:t>s.</w:t>
      </w:r>
      <w:r w:rsidR="00786482" w:rsidRPr="00C70B9C">
        <w:rPr>
          <w:rFonts w:ascii="Trebuchet MS" w:hAnsi="Trebuchet MS"/>
          <w:sz w:val="22"/>
          <w:szCs w:val="22"/>
        </w:rPr>
        <w:t xml:space="preserve"> de:</w:t>
      </w:r>
      <w:r w:rsidR="00B147DF" w:rsidRPr="00C70B9C">
        <w:rPr>
          <w:rFonts w:ascii="Trebuchet MS" w:hAnsi="Trebuchet MS"/>
          <w:sz w:val="22"/>
          <w:szCs w:val="22"/>
        </w:rPr>
        <w:t xml:space="preserve"> Maipú, Las Heras, Junín, Luján de Cuyo, San Martín y San Carlos.</w:t>
      </w:r>
    </w:p>
    <w:p w:rsidR="00381EA7" w:rsidRPr="0073365F" w:rsidRDefault="00381EA7" w:rsidP="00D4489D">
      <w:pPr>
        <w:jc w:val="both"/>
        <w:rPr>
          <w:rFonts w:ascii="Trebuchet MS" w:hAnsi="Trebuchet MS"/>
        </w:rPr>
      </w:pPr>
    </w:p>
    <w:p w:rsidR="00713B3A" w:rsidRPr="0073365F" w:rsidRDefault="00713B3A" w:rsidP="00D4489D">
      <w:pPr>
        <w:jc w:val="both"/>
        <w:rPr>
          <w:rFonts w:ascii="Trebuchet MS" w:hAnsi="Trebuchet MS"/>
          <w:b/>
        </w:rPr>
      </w:pPr>
      <w:r w:rsidRPr="0073365F">
        <w:rPr>
          <w:rFonts w:ascii="Trebuchet MS" w:hAnsi="Trebuchet MS"/>
          <w:b/>
        </w:rPr>
        <w:t>Resumen</w:t>
      </w:r>
    </w:p>
    <w:p w:rsidR="00713B3A" w:rsidRPr="0073365F" w:rsidRDefault="00713B3A" w:rsidP="00D4489D">
      <w:pPr>
        <w:ind w:left="360"/>
        <w:jc w:val="both"/>
        <w:rPr>
          <w:rFonts w:ascii="Trebuchet MS" w:hAnsi="Trebuchet MS" w:cs="Arial"/>
          <w:b/>
          <w:bCs/>
          <w:sz w:val="22"/>
          <w:szCs w:val="22"/>
        </w:rPr>
      </w:pPr>
    </w:p>
    <w:p w:rsidR="00122CE7" w:rsidRPr="0073365F" w:rsidRDefault="00122CE7" w:rsidP="00122CE7">
      <w:pPr>
        <w:numPr>
          <w:ilvl w:val="0"/>
          <w:numId w:val="2"/>
        </w:numPr>
        <w:jc w:val="both"/>
        <w:rPr>
          <w:rFonts w:ascii="Trebuchet MS" w:hAnsi="Trebuchet MS" w:cs="Arial"/>
          <w:sz w:val="22"/>
          <w:szCs w:val="22"/>
        </w:rPr>
      </w:pPr>
      <w:r w:rsidRPr="0073365F">
        <w:rPr>
          <w:rFonts w:ascii="Trebuchet MS" w:hAnsi="Trebuchet MS" w:cs="Arial"/>
          <w:sz w:val="22"/>
          <w:szCs w:val="22"/>
        </w:rPr>
        <w:t xml:space="preserve">La superficie con hortalizas invernales alcanza un total de </w:t>
      </w:r>
      <w:r w:rsidR="00532505" w:rsidRPr="0073365F">
        <w:rPr>
          <w:rFonts w:ascii="Trebuchet MS" w:hAnsi="Trebuchet MS" w:cs="Arial"/>
          <w:b/>
          <w:sz w:val="22"/>
          <w:szCs w:val="22"/>
        </w:rPr>
        <w:t>13.615</w:t>
      </w:r>
      <w:r w:rsidRPr="0073365F">
        <w:rPr>
          <w:rFonts w:ascii="Trebuchet MS" w:hAnsi="Trebuchet MS" w:cs="Arial"/>
          <w:b/>
          <w:sz w:val="22"/>
          <w:szCs w:val="22"/>
        </w:rPr>
        <w:t xml:space="preserve"> </w:t>
      </w:r>
      <w:r w:rsidRPr="0073365F">
        <w:rPr>
          <w:rFonts w:ascii="Trebuchet MS" w:hAnsi="Trebuchet MS" w:cs="Arial"/>
          <w:sz w:val="22"/>
          <w:szCs w:val="22"/>
        </w:rPr>
        <w:t>ha en la provincia de Mendoza.</w:t>
      </w:r>
    </w:p>
    <w:p w:rsidR="00532505" w:rsidRPr="0073365F" w:rsidRDefault="00532505" w:rsidP="00532505">
      <w:pPr>
        <w:ind w:left="720"/>
        <w:jc w:val="both"/>
        <w:rPr>
          <w:rFonts w:ascii="Trebuchet MS" w:hAnsi="Trebuchet MS" w:cs="Arial"/>
          <w:sz w:val="22"/>
          <w:szCs w:val="22"/>
        </w:rPr>
      </w:pPr>
    </w:p>
    <w:p w:rsidR="00122CE7" w:rsidRPr="0073365F" w:rsidRDefault="00532505" w:rsidP="00532505">
      <w:pPr>
        <w:numPr>
          <w:ilvl w:val="0"/>
          <w:numId w:val="2"/>
        </w:numPr>
        <w:jc w:val="both"/>
        <w:rPr>
          <w:rFonts w:ascii="Trebuchet MS" w:hAnsi="Trebuchet MS" w:cs="Arial"/>
          <w:sz w:val="22"/>
          <w:szCs w:val="22"/>
        </w:rPr>
      </w:pPr>
      <w:r w:rsidRPr="0073365F">
        <w:rPr>
          <w:rFonts w:ascii="Trebuchet MS" w:hAnsi="Trebuchet MS" w:cs="Arial"/>
          <w:sz w:val="22"/>
          <w:szCs w:val="22"/>
          <w:lang w:val="es-ES_tradnl"/>
        </w:rPr>
        <w:t xml:space="preserve">Con respecto a la temporada 2015, la superficie hortícola invernal aumentó el </w:t>
      </w:r>
      <w:r w:rsidRPr="0073365F">
        <w:rPr>
          <w:rFonts w:ascii="Trebuchet MS" w:hAnsi="Trebuchet MS" w:cs="Arial"/>
          <w:b/>
          <w:sz w:val="22"/>
          <w:szCs w:val="22"/>
          <w:lang w:val="es-ES_tradnl"/>
        </w:rPr>
        <w:t>8 por ciento</w:t>
      </w:r>
    </w:p>
    <w:p w:rsidR="00122CE7" w:rsidRPr="0073365F" w:rsidRDefault="00122CE7" w:rsidP="00122CE7">
      <w:pPr>
        <w:jc w:val="both"/>
        <w:rPr>
          <w:rFonts w:ascii="Trebuchet MS" w:hAnsi="Trebuchet MS" w:cs="Arial"/>
          <w:sz w:val="22"/>
          <w:szCs w:val="22"/>
        </w:rPr>
      </w:pPr>
    </w:p>
    <w:p w:rsidR="00122CE7" w:rsidRPr="0073365F" w:rsidRDefault="00122CE7" w:rsidP="00122CE7">
      <w:pPr>
        <w:numPr>
          <w:ilvl w:val="0"/>
          <w:numId w:val="2"/>
        </w:numPr>
        <w:jc w:val="both"/>
        <w:rPr>
          <w:rFonts w:ascii="Trebuchet MS" w:hAnsi="Trebuchet MS" w:cs="Arial"/>
          <w:sz w:val="22"/>
          <w:szCs w:val="22"/>
        </w:rPr>
      </w:pPr>
      <w:r w:rsidRPr="0073365F">
        <w:rPr>
          <w:rFonts w:ascii="Trebuchet MS" w:hAnsi="Trebuchet MS" w:cs="Arial"/>
          <w:sz w:val="22"/>
          <w:szCs w:val="22"/>
        </w:rPr>
        <w:t xml:space="preserve">Las Zonas Centro (Maipú, Guaymallén y Luján de Cuyo) y Valle de Uco (San Carlos, Tupungato, Tunuyán)  continúan liderando la horticultura mendocina, con el </w:t>
      </w:r>
      <w:r w:rsidR="007B22BE" w:rsidRPr="0073365F">
        <w:rPr>
          <w:rFonts w:ascii="Trebuchet MS" w:hAnsi="Trebuchet MS" w:cs="Arial"/>
          <w:b/>
          <w:sz w:val="22"/>
          <w:szCs w:val="22"/>
        </w:rPr>
        <w:t>78</w:t>
      </w:r>
      <w:r w:rsidRPr="0073365F">
        <w:rPr>
          <w:rFonts w:ascii="Trebuchet MS" w:hAnsi="Trebuchet MS" w:cs="Arial"/>
          <w:b/>
          <w:sz w:val="22"/>
          <w:szCs w:val="22"/>
        </w:rPr>
        <w:t xml:space="preserve"> %</w:t>
      </w:r>
      <w:r w:rsidRPr="0073365F">
        <w:rPr>
          <w:rFonts w:ascii="Trebuchet MS" w:hAnsi="Trebuchet MS" w:cs="Arial"/>
          <w:sz w:val="22"/>
          <w:szCs w:val="22"/>
        </w:rPr>
        <w:t xml:space="preserve"> del total de hectáreas de la provincia.</w:t>
      </w:r>
    </w:p>
    <w:p w:rsidR="00122CE7" w:rsidRPr="0073365F" w:rsidRDefault="00122CE7" w:rsidP="00122CE7">
      <w:pPr>
        <w:jc w:val="both"/>
        <w:rPr>
          <w:rFonts w:ascii="Trebuchet MS" w:hAnsi="Trebuchet MS" w:cs="Arial"/>
          <w:color w:val="FF0000"/>
          <w:sz w:val="22"/>
          <w:szCs w:val="22"/>
        </w:rPr>
      </w:pPr>
    </w:p>
    <w:p w:rsidR="00122CE7" w:rsidRPr="0073365F" w:rsidRDefault="00122CE7" w:rsidP="00122CE7">
      <w:pPr>
        <w:numPr>
          <w:ilvl w:val="0"/>
          <w:numId w:val="2"/>
        </w:numPr>
        <w:jc w:val="both"/>
        <w:rPr>
          <w:rFonts w:ascii="Trebuchet MS" w:hAnsi="Trebuchet MS" w:cs="Arial"/>
          <w:sz w:val="22"/>
          <w:szCs w:val="22"/>
        </w:rPr>
      </w:pPr>
      <w:r w:rsidRPr="0073365F">
        <w:rPr>
          <w:rFonts w:ascii="Trebuchet MS" w:hAnsi="Trebuchet MS" w:cs="Arial"/>
          <w:sz w:val="22"/>
          <w:szCs w:val="22"/>
        </w:rPr>
        <w:t>Los departamentos de Maipú, San Carlos, Tupungato y Lavalle reúnen el</w:t>
      </w:r>
      <w:r w:rsidRPr="0073365F">
        <w:rPr>
          <w:rFonts w:ascii="Trebuchet MS" w:hAnsi="Trebuchet MS" w:cs="Arial"/>
          <w:b/>
          <w:sz w:val="22"/>
          <w:szCs w:val="22"/>
        </w:rPr>
        <w:t xml:space="preserve"> </w:t>
      </w:r>
      <w:r w:rsidR="007B22BE" w:rsidRPr="0073365F">
        <w:rPr>
          <w:rFonts w:ascii="Trebuchet MS" w:hAnsi="Trebuchet MS" w:cs="Arial"/>
          <w:b/>
          <w:sz w:val="22"/>
          <w:szCs w:val="22"/>
        </w:rPr>
        <w:t>72</w:t>
      </w:r>
      <w:r w:rsidRPr="0073365F">
        <w:rPr>
          <w:rFonts w:ascii="Trebuchet MS" w:hAnsi="Trebuchet MS" w:cs="Arial"/>
          <w:b/>
          <w:sz w:val="22"/>
          <w:szCs w:val="22"/>
        </w:rPr>
        <w:t xml:space="preserve"> %</w:t>
      </w:r>
      <w:r w:rsidRPr="0073365F">
        <w:rPr>
          <w:rFonts w:ascii="Trebuchet MS" w:hAnsi="Trebuchet MS" w:cs="Arial"/>
          <w:sz w:val="22"/>
          <w:szCs w:val="22"/>
        </w:rPr>
        <w:t xml:space="preserve"> de la superficie hortícola invernal provincial.</w:t>
      </w:r>
    </w:p>
    <w:p w:rsidR="00122CE7" w:rsidRPr="0073365F" w:rsidRDefault="00122CE7" w:rsidP="00122CE7">
      <w:pPr>
        <w:jc w:val="both"/>
        <w:rPr>
          <w:rFonts w:ascii="Trebuchet MS" w:hAnsi="Trebuchet MS" w:cs="Arial"/>
          <w:sz w:val="22"/>
          <w:szCs w:val="22"/>
        </w:rPr>
      </w:pPr>
    </w:p>
    <w:p w:rsidR="00122CE7" w:rsidRPr="0073365F" w:rsidRDefault="00122CE7" w:rsidP="00122CE7">
      <w:pPr>
        <w:numPr>
          <w:ilvl w:val="0"/>
          <w:numId w:val="2"/>
        </w:numPr>
        <w:jc w:val="both"/>
        <w:rPr>
          <w:rFonts w:ascii="Trebuchet MS" w:hAnsi="Trebuchet MS" w:cs="Arial"/>
          <w:sz w:val="22"/>
          <w:szCs w:val="22"/>
        </w:rPr>
      </w:pPr>
      <w:r w:rsidRPr="0073365F">
        <w:rPr>
          <w:rFonts w:ascii="Trebuchet MS" w:hAnsi="Trebuchet MS" w:cs="Arial"/>
          <w:sz w:val="22"/>
          <w:szCs w:val="22"/>
        </w:rPr>
        <w:t xml:space="preserve">Las principales especies hortícolas invernales cultivadas en Mendoza son: ajo, zanahoria y cebolla temprana, las cuales alcanzan el </w:t>
      </w:r>
      <w:r w:rsidR="007B22BE" w:rsidRPr="0073365F">
        <w:rPr>
          <w:rFonts w:ascii="Trebuchet MS" w:hAnsi="Trebuchet MS" w:cs="Arial"/>
          <w:b/>
          <w:sz w:val="22"/>
          <w:szCs w:val="22"/>
        </w:rPr>
        <w:t>82</w:t>
      </w:r>
      <w:r w:rsidRPr="0073365F">
        <w:rPr>
          <w:rFonts w:ascii="Trebuchet MS" w:hAnsi="Trebuchet MS" w:cs="Arial"/>
          <w:b/>
          <w:sz w:val="22"/>
          <w:szCs w:val="22"/>
        </w:rPr>
        <w:t xml:space="preserve"> %</w:t>
      </w:r>
      <w:r w:rsidRPr="0073365F">
        <w:rPr>
          <w:rFonts w:ascii="Trebuchet MS" w:hAnsi="Trebuchet MS" w:cs="Arial"/>
          <w:sz w:val="22"/>
          <w:szCs w:val="22"/>
        </w:rPr>
        <w:t xml:space="preserve"> de la superficie hortícola invernal total.</w:t>
      </w:r>
    </w:p>
    <w:p w:rsidR="000878E4" w:rsidRPr="0073365F" w:rsidRDefault="000878E4" w:rsidP="000878E4">
      <w:pPr>
        <w:ind w:left="360"/>
        <w:rPr>
          <w:rFonts w:ascii="Trebuchet MS" w:hAnsi="Trebuchet MS" w:cs="Arial"/>
        </w:rPr>
      </w:pPr>
    </w:p>
    <w:p w:rsidR="00122CE7" w:rsidRPr="0073365F" w:rsidRDefault="000878E4" w:rsidP="000878E4">
      <w:pPr>
        <w:numPr>
          <w:ilvl w:val="0"/>
          <w:numId w:val="2"/>
        </w:numPr>
        <w:jc w:val="both"/>
        <w:rPr>
          <w:rFonts w:ascii="Trebuchet MS" w:hAnsi="Trebuchet MS" w:cs="Arial"/>
          <w:sz w:val="22"/>
          <w:szCs w:val="22"/>
        </w:rPr>
      </w:pPr>
      <w:r w:rsidRPr="0073365F">
        <w:rPr>
          <w:rFonts w:ascii="Trebuchet MS" w:hAnsi="Trebuchet MS" w:cs="Arial"/>
          <w:bCs/>
          <w:sz w:val="22"/>
          <w:szCs w:val="22"/>
          <w:lang w:val="es-ES_tradnl"/>
        </w:rPr>
        <w:t>Incrementaron la superficie cultivada las siguientes especies: ajo, zanahoria, lechuga, acelga, repollo, y arveja dentro de las más importantes. Disminuyeron especies tales como: espinaca, papa y otras en general que incluyen al resto de las hortalizas cultivadas en superficies</w:t>
      </w:r>
      <w:r w:rsidRPr="0073365F">
        <w:rPr>
          <w:rFonts w:ascii="Trebuchet MS" w:hAnsi="Trebuchet MS" w:cs="Arial"/>
          <w:b/>
          <w:bCs/>
          <w:sz w:val="22"/>
          <w:szCs w:val="22"/>
          <w:lang w:val="es-ES_tradnl"/>
        </w:rPr>
        <w:t xml:space="preserve"> </w:t>
      </w:r>
      <w:r w:rsidRPr="0073365F">
        <w:rPr>
          <w:rFonts w:ascii="Trebuchet MS" w:hAnsi="Trebuchet MS" w:cs="Arial"/>
          <w:bCs/>
          <w:sz w:val="22"/>
          <w:szCs w:val="22"/>
          <w:lang w:val="es-ES_tradnl"/>
        </w:rPr>
        <w:t>menores</w:t>
      </w:r>
    </w:p>
    <w:p w:rsidR="00DE0D4C" w:rsidRPr="0073365F" w:rsidRDefault="00DE0D4C" w:rsidP="00DE0D4C">
      <w:pPr>
        <w:pStyle w:val="Prrafodelista"/>
        <w:rPr>
          <w:rFonts w:ascii="Trebuchet MS" w:hAnsi="Trebuchet MS" w:cs="Arial"/>
        </w:rPr>
      </w:pPr>
    </w:p>
    <w:p w:rsidR="00DE0D4C" w:rsidRPr="0073365F" w:rsidRDefault="00DE0D4C" w:rsidP="00DE0D4C">
      <w:pPr>
        <w:numPr>
          <w:ilvl w:val="0"/>
          <w:numId w:val="2"/>
        </w:numPr>
        <w:jc w:val="both"/>
        <w:rPr>
          <w:rFonts w:ascii="Trebuchet MS" w:hAnsi="Trebuchet MS" w:cs="Arial"/>
          <w:sz w:val="22"/>
          <w:szCs w:val="22"/>
        </w:rPr>
      </w:pPr>
      <w:r w:rsidRPr="0073365F">
        <w:rPr>
          <w:rFonts w:ascii="Trebuchet MS" w:hAnsi="Trebuchet MS" w:cs="Arial"/>
          <w:sz w:val="22"/>
          <w:szCs w:val="22"/>
        </w:rPr>
        <w:t xml:space="preserve">La superficie implantada con ajo para este periodo en Mendoza señala </w:t>
      </w:r>
      <w:r w:rsidRPr="0073365F">
        <w:rPr>
          <w:rFonts w:ascii="Trebuchet MS" w:hAnsi="Trebuchet MS" w:cs="Arial"/>
          <w:b/>
          <w:sz w:val="22"/>
          <w:szCs w:val="22"/>
        </w:rPr>
        <w:t>9.292 ha</w:t>
      </w:r>
      <w:r w:rsidRPr="0073365F">
        <w:rPr>
          <w:rFonts w:ascii="Trebuchet MS" w:hAnsi="Trebuchet MS" w:cs="Arial"/>
          <w:sz w:val="22"/>
          <w:szCs w:val="22"/>
        </w:rPr>
        <w:t xml:space="preserve"> y representa el </w:t>
      </w:r>
      <w:r w:rsidRPr="0073365F">
        <w:rPr>
          <w:rFonts w:ascii="Trebuchet MS" w:hAnsi="Trebuchet MS" w:cs="Arial"/>
          <w:b/>
          <w:sz w:val="22"/>
          <w:szCs w:val="22"/>
        </w:rPr>
        <w:t>68 %</w:t>
      </w:r>
      <w:r w:rsidRPr="0073365F">
        <w:rPr>
          <w:rFonts w:ascii="Trebuchet MS" w:hAnsi="Trebuchet MS" w:cs="Arial"/>
          <w:sz w:val="22"/>
          <w:szCs w:val="22"/>
        </w:rPr>
        <w:t xml:space="preserve"> de la superficie invernal de la provincia.</w:t>
      </w:r>
    </w:p>
    <w:p w:rsidR="00DE0D4C" w:rsidRPr="0073365F" w:rsidRDefault="00DE0D4C" w:rsidP="00DE0D4C">
      <w:pPr>
        <w:pStyle w:val="Prrafodelista"/>
        <w:spacing w:line="240" w:lineRule="auto"/>
        <w:rPr>
          <w:rFonts w:ascii="Trebuchet MS" w:hAnsi="Trebuchet MS" w:cs="Arial"/>
        </w:rPr>
      </w:pPr>
    </w:p>
    <w:p w:rsidR="00DE0D4C" w:rsidRPr="0073365F" w:rsidRDefault="00DE0D4C" w:rsidP="00DE0D4C">
      <w:pPr>
        <w:pStyle w:val="Prrafodelista"/>
        <w:numPr>
          <w:ilvl w:val="0"/>
          <w:numId w:val="2"/>
        </w:numPr>
        <w:spacing w:line="240" w:lineRule="auto"/>
        <w:jc w:val="both"/>
        <w:rPr>
          <w:rFonts w:ascii="Trebuchet MS" w:hAnsi="Trebuchet MS" w:cs="Arial"/>
          <w:lang w:val="es-AR"/>
        </w:rPr>
      </w:pPr>
      <w:r w:rsidRPr="0073365F">
        <w:rPr>
          <w:rFonts w:ascii="Trebuchet MS" w:hAnsi="Trebuchet MS" w:cs="Arial"/>
          <w:bCs/>
        </w:rPr>
        <w:t xml:space="preserve">La superficie con zanahoria esta temporada alcanzó las </w:t>
      </w:r>
      <w:r w:rsidRPr="0073365F">
        <w:rPr>
          <w:rFonts w:ascii="Trebuchet MS" w:hAnsi="Trebuchet MS" w:cs="Arial"/>
          <w:b/>
          <w:bCs/>
        </w:rPr>
        <w:t>1.064 ha</w:t>
      </w:r>
      <w:r w:rsidRPr="0073365F">
        <w:rPr>
          <w:rFonts w:ascii="Trebuchet MS" w:hAnsi="Trebuchet MS" w:cs="Arial"/>
          <w:bCs/>
        </w:rPr>
        <w:t>, 4 % superior a la temporada anterior.</w:t>
      </w:r>
    </w:p>
    <w:p w:rsidR="00DE0D4C" w:rsidRPr="0073365F" w:rsidRDefault="00DE0D4C" w:rsidP="00DE0D4C">
      <w:pPr>
        <w:jc w:val="both"/>
        <w:rPr>
          <w:rFonts w:ascii="Trebuchet MS" w:hAnsi="Trebuchet MS" w:cs="Arial"/>
          <w:sz w:val="22"/>
          <w:szCs w:val="22"/>
          <w:lang w:val="es-AR"/>
        </w:rPr>
      </w:pPr>
    </w:p>
    <w:p w:rsidR="00DE0D4C" w:rsidRPr="0073365F" w:rsidRDefault="00DE0D4C" w:rsidP="00DE0D4C">
      <w:pPr>
        <w:pStyle w:val="Prrafodelista"/>
        <w:numPr>
          <w:ilvl w:val="0"/>
          <w:numId w:val="2"/>
        </w:numPr>
        <w:spacing w:line="240" w:lineRule="auto"/>
        <w:jc w:val="both"/>
        <w:rPr>
          <w:rFonts w:ascii="Trebuchet MS" w:hAnsi="Trebuchet MS" w:cs="Arial"/>
          <w:lang w:val="es-AR"/>
        </w:rPr>
      </w:pPr>
      <w:r w:rsidRPr="0073365F">
        <w:rPr>
          <w:rFonts w:ascii="Trebuchet MS" w:hAnsi="Trebuchet MS" w:cs="Arial"/>
          <w:bCs/>
        </w:rPr>
        <w:t xml:space="preserve">La superficie con Valencianita y Torrentina alcanzó las </w:t>
      </w:r>
      <w:r w:rsidRPr="0073365F">
        <w:rPr>
          <w:rFonts w:ascii="Trebuchet MS" w:hAnsi="Trebuchet MS" w:cs="Arial"/>
          <w:b/>
          <w:bCs/>
        </w:rPr>
        <w:t>919 ha</w:t>
      </w:r>
      <w:r w:rsidRPr="0073365F">
        <w:rPr>
          <w:rFonts w:ascii="Trebuchet MS" w:hAnsi="Trebuchet MS" w:cs="Arial"/>
          <w:bCs/>
        </w:rPr>
        <w:t xml:space="preserve"> y se mantuvo respecto a la temporada pasada.</w:t>
      </w:r>
    </w:p>
    <w:p w:rsidR="00DE0D4C" w:rsidRPr="0073365F" w:rsidRDefault="00DE0D4C" w:rsidP="00DE0D4C">
      <w:pPr>
        <w:jc w:val="both"/>
        <w:rPr>
          <w:rFonts w:ascii="Trebuchet MS" w:hAnsi="Trebuchet MS" w:cs="Arial"/>
          <w:sz w:val="22"/>
          <w:szCs w:val="22"/>
          <w:lang w:val="es-AR"/>
        </w:rPr>
      </w:pPr>
    </w:p>
    <w:p w:rsidR="00DE0D4C" w:rsidRPr="0073365F" w:rsidRDefault="00DE0D4C" w:rsidP="00DE0D4C">
      <w:pPr>
        <w:pStyle w:val="Prrafodelista"/>
        <w:numPr>
          <w:ilvl w:val="0"/>
          <w:numId w:val="2"/>
        </w:numPr>
        <w:spacing w:line="240" w:lineRule="auto"/>
        <w:jc w:val="both"/>
        <w:rPr>
          <w:rFonts w:ascii="Trebuchet MS" w:hAnsi="Trebuchet MS" w:cs="Arial"/>
          <w:lang w:val="es-AR"/>
        </w:rPr>
      </w:pPr>
      <w:r w:rsidRPr="0073365F">
        <w:rPr>
          <w:rFonts w:ascii="Trebuchet MS" w:hAnsi="Trebuchet MS" w:cs="Arial"/>
          <w:bCs/>
          <w:lang w:val="es-ES_tradnl"/>
        </w:rPr>
        <w:t xml:space="preserve">La superficie con lechuga alcanzó las </w:t>
      </w:r>
      <w:r w:rsidRPr="0073365F">
        <w:rPr>
          <w:rFonts w:ascii="Trebuchet MS" w:hAnsi="Trebuchet MS" w:cs="Arial"/>
          <w:b/>
          <w:bCs/>
          <w:lang w:val="es-ES_tradnl"/>
        </w:rPr>
        <w:t>578 h</w:t>
      </w:r>
      <w:r w:rsidRPr="0073365F">
        <w:rPr>
          <w:rFonts w:ascii="Trebuchet MS" w:hAnsi="Trebuchet MS" w:cs="Arial"/>
          <w:bCs/>
          <w:lang w:val="es-ES_tradnl"/>
        </w:rPr>
        <w:t>a y aumentó un 61% respecto de la temporada anterior.</w:t>
      </w:r>
      <w:r w:rsidRPr="0073365F">
        <w:rPr>
          <w:rFonts w:ascii="Trebuchet MS" w:hAnsi="Trebuchet MS" w:cs="Arial"/>
          <w:bCs/>
          <w:lang w:val="es-AR"/>
        </w:rPr>
        <w:t xml:space="preserve"> </w:t>
      </w:r>
    </w:p>
    <w:p w:rsidR="00DE0D4C" w:rsidRPr="0073365F" w:rsidRDefault="00DE0D4C" w:rsidP="00DE0D4C">
      <w:pPr>
        <w:ind w:left="720"/>
        <w:jc w:val="both"/>
        <w:rPr>
          <w:rFonts w:ascii="Trebuchet MS" w:hAnsi="Trebuchet MS" w:cs="Arial"/>
          <w:sz w:val="22"/>
          <w:szCs w:val="22"/>
        </w:rPr>
      </w:pPr>
    </w:p>
    <w:p w:rsidR="000878E4" w:rsidRPr="0073365F" w:rsidRDefault="000878E4" w:rsidP="000878E4">
      <w:pPr>
        <w:jc w:val="both"/>
        <w:rPr>
          <w:rFonts w:ascii="Trebuchet MS" w:hAnsi="Trebuchet MS" w:cs="Arial"/>
          <w:sz w:val="22"/>
          <w:szCs w:val="22"/>
        </w:rPr>
      </w:pPr>
    </w:p>
    <w:p w:rsidR="00122CE7" w:rsidRPr="0073365F" w:rsidRDefault="00122CE7" w:rsidP="00DE0D4C">
      <w:pPr>
        <w:ind w:left="720"/>
        <w:jc w:val="both"/>
        <w:rPr>
          <w:rFonts w:ascii="Trebuchet MS" w:hAnsi="Trebuchet MS" w:cs="Arial"/>
          <w:b/>
          <w:sz w:val="22"/>
          <w:szCs w:val="22"/>
        </w:rPr>
      </w:pPr>
      <w:r w:rsidRPr="0073365F">
        <w:rPr>
          <w:rFonts w:ascii="Trebuchet MS" w:hAnsi="Trebuchet MS" w:cs="Arial"/>
          <w:b/>
          <w:sz w:val="22"/>
          <w:szCs w:val="22"/>
        </w:rPr>
        <w:t xml:space="preserve"> </w:t>
      </w:r>
    </w:p>
    <w:p w:rsidR="00122CE7" w:rsidRPr="0073365F" w:rsidRDefault="00122CE7" w:rsidP="00122CE7">
      <w:pPr>
        <w:jc w:val="both"/>
        <w:rPr>
          <w:rFonts w:ascii="Trebuchet MS" w:hAnsi="Trebuchet MS" w:cs="Arial"/>
          <w:sz w:val="22"/>
          <w:szCs w:val="22"/>
        </w:rPr>
      </w:pPr>
    </w:p>
    <w:p w:rsidR="00122CE7" w:rsidRPr="0073365F" w:rsidRDefault="00122CE7" w:rsidP="00122CE7">
      <w:pPr>
        <w:rPr>
          <w:rFonts w:ascii="Trebuchet MS" w:hAnsi="Trebuchet MS" w:cs="Arial"/>
          <w:sz w:val="22"/>
          <w:szCs w:val="22"/>
        </w:rPr>
      </w:pPr>
    </w:p>
    <w:sectPr w:rsidR="00122CE7" w:rsidRPr="0073365F" w:rsidSect="00755F3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67" w:rsidRDefault="001D5A67">
      <w:r>
        <w:separator/>
      </w:r>
    </w:p>
  </w:endnote>
  <w:endnote w:type="continuationSeparator" w:id="0">
    <w:p w:rsidR="001D5A67" w:rsidRDefault="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67" w:rsidRDefault="001D5A67" w:rsidP="00327A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5A67" w:rsidRDefault="001D5A67" w:rsidP="00A65C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67" w:rsidRDefault="001D5A67" w:rsidP="00327A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1717">
      <w:rPr>
        <w:rStyle w:val="Nmerodepgina"/>
        <w:noProof/>
      </w:rPr>
      <w:t>14</w:t>
    </w:r>
    <w:r>
      <w:rPr>
        <w:rStyle w:val="Nmerodepgina"/>
      </w:rPr>
      <w:fldChar w:fldCharType="end"/>
    </w:r>
  </w:p>
  <w:p w:rsidR="001D5A67" w:rsidRDefault="001D5A67" w:rsidP="00A65C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67" w:rsidRDefault="001D5A67">
      <w:r>
        <w:separator/>
      </w:r>
    </w:p>
  </w:footnote>
  <w:footnote w:type="continuationSeparator" w:id="0">
    <w:p w:rsidR="001D5A67" w:rsidRDefault="001D5A67">
      <w:r>
        <w:continuationSeparator/>
      </w:r>
    </w:p>
  </w:footnote>
  <w:footnote w:id="1">
    <w:p w:rsidR="001D5A67" w:rsidRPr="0039300A" w:rsidRDefault="001D5A67" w:rsidP="0039300A">
      <w:pPr>
        <w:jc w:val="both"/>
        <w:rPr>
          <w:rFonts w:ascii="Trebuchet MS" w:hAnsi="Trebuchet MS"/>
          <w:sz w:val="18"/>
          <w:szCs w:val="18"/>
        </w:rPr>
      </w:pPr>
      <w:r w:rsidRPr="00D5163F">
        <w:rPr>
          <w:rStyle w:val="Refdenotaalpie"/>
          <w:sz w:val="16"/>
          <w:szCs w:val="16"/>
        </w:rPr>
        <w:footnoteRef/>
      </w:r>
      <w:r w:rsidRPr="00D5163F">
        <w:rPr>
          <w:sz w:val="16"/>
          <w:szCs w:val="16"/>
        </w:rPr>
        <w:t xml:space="preserve"> </w:t>
      </w:r>
      <w:r w:rsidRPr="00D5163F">
        <w:rPr>
          <w:rFonts w:ascii="Trebuchet MS" w:hAnsi="Trebuchet MS"/>
          <w:sz w:val="16"/>
          <w:szCs w:val="16"/>
        </w:rPr>
        <w:t xml:space="preserve">De acuerdo </w:t>
      </w:r>
      <w:r>
        <w:rPr>
          <w:rFonts w:ascii="Trebuchet MS" w:hAnsi="Trebuchet MS"/>
          <w:sz w:val="16"/>
          <w:szCs w:val="16"/>
        </w:rPr>
        <w:t xml:space="preserve">al </w:t>
      </w:r>
      <w:r w:rsidRPr="00D5163F">
        <w:rPr>
          <w:rFonts w:ascii="Trebuchet MS" w:hAnsi="Trebuchet MS"/>
          <w:sz w:val="16"/>
          <w:szCs w:val="16"/>
        </w:rPr>
        <w:t xml:space="preserve">error de estimación utilizado en el trabajo </w:t>
      </w:r>
      <w:r>
        <w:rPr>
          <w:rFonts w:ascii="Trebuchet MS" w:hAnsi="Trebuchet MS"/>
          <w:sz w:val="16"/>
          <w:szCs w:val="16"/>
        </w:rPr>
        <w:t xml:space="preserve">(5%) </w:t>
      </w:r>
      <w:r w:rsidRPr="00D5163F">
        <w:rPr>
          <w:rFonts w:ascii="Trebuchet MS" w:hAnsi="Trebuchet MS"/>
          <w:sz w:val="16"/>
          <w:szCs w:val="16"/>
        </w:rPr>
        <w:t>el intervalo de confianza</w:t>
      </w:r>
      <w:r>
        <w:rPr>
          <w:rFonts w:ascii="Trebuchet MS" w:hAnsi="Trebuchet MS"/>
          <w:sz w:val="16"/>
          <w:szCs w:val="16"/>
        </w:rPr>
        <w:t xml:space="preserve"> queda determinado por (+/- 681</w:t>
      </w:r>
      <w:r w:rsidRPr="00D5163F">
        <w:rPr>
          <w:rFonts w:ascii="Trebuchet MS" w:hAnsi="Trebuchet MS"/>
          <w:sz w:val="16"/>
          <w:szCs w:val="16"/>
        </w:rPr>
        <w:t xml:space="preserve"> ha). Por lo tanto el área con cultivos hort</w:t>
      </w:r>
      <w:r>
        <w:rPr>
          <w:rFonts w:ascii="Trebuchet MS" w:hAnsi="Trebuchet MS"/>
          <w:sz w:val="16"/>
          <w:szCs w:val="16"/>
        </w:rPr>
        <w:t xml:space="preserve">ícolas oscila entre las 12.934 </w:t>
      </w:r>
      <w:r w:rsidRPr="00D5163F">
        <w:rPr>
          <w:rFonts w:ascii="Trebuchet MS" w:hAnsi="Trebuchet MS"/>
          <w:sz w:val="16"/>
          <w:szCs w:val="16"/>
        </w:rPr>
        <w:t xml:space="preserve"> ha y </w:t>
      </w:r>
      <w:r w:rsidRPr="0039300A">
        <w:rPr>
          <w:rFonts w:ascii="Trebuchet MS" w:hAnsi="Trebuchet MS"/>
          <w:sz w:val="18"/>
          <w:szCs w:val="18"/>
        </w:rPr>
        <w:t xml:space="preserve">las </w:t>
      </w:r>
      <w:r>
        <w:rPr>
          <w:rFonts w:ascii="Trebuchet MS" w:hAnsi="Trebuchet MS"/>
          <w:sz w:val="16"/>
          <w:szCs w:val="16"/>
        </w:rPr>
        <w:t>14.296</w:t>
      </w:r>
      <w:r w:rsidRPr="00D5163F">
        <w:rPr>
          <w:rFonts w:ascii="Trebuchet MS" w:hAnsi="Trebuchet MS"/>
          <w:sz w:val="16"/>
          <w:szCs w:val="16"/>
        </w:rPr>
        <w:t>hectáreas</w:t>
      </w:r>
      <w:r w:rsidRPr="0039300A">
        <w:rPr>
          <w:rFonts w:ascii="Trebuchet MS" w:hAnsi="Trebuchet MS"/>
          <w:sz w:val="18"/>
          <w:szCs w:val="18"/>
        </w:rPr>
        <w:t xml:space="preserve">.  </w:t>
      </w:r>
    </w:p>
    <w:p w:rsidR="001D5A67" w:rsidRPr="0039300A" w:rsidRDefault="001D5A67">
      <w:pPr>
        <w:pStyle w:val="Textonotapie"/>
        <w:rPr>
          <w:sz w:val="18"/>
          <w:szCs w:val="18"/>
        </w:rPr>
      </w:pPr>
    </w:p>
  </w:footnote>
  <w:footnote w:id="2">
    <w:p w:rsidR="001D5A67" w:rsidRPr="00487447" w:rsidRDefault="001D5A67" w:rsidP="00487447">
      <w:pPr>
        <w:jc w:val="both"/>
        <w:rPr>
          <w:rFonts w:ascii="Trebuchet MS" w:hAnsi="Trebuchet MS" w:cs="Arial"/>
          <w:sz w:val="16"/>
          <w:szCs w:val="16"/>
        </w:rPr>
      </w:pPr>
      <w:r>
        <w:rPr>
          <w:rStyle w:val="Refdenotaalpie"/>
        </w:rPr>
        <w:footnoteRef/>
      </w:r>
      <w:r>
        <w:t xml:space="preserve"> </w:t>
      </w:r>
      <w:r w:rsidRPr="00487447">
        <w:rPr>
          <w:rFonts w:ascii="Trebuchet MS" w:hAnsi="Trebuchet MS"/>
          <w:sz w:val="16"/>
          <w:szCs w:val="16"/>
        </w:rPr>
        <w:t xml:space="preserve">De acuerdo </w:t>
      </w:r>
      <w:r>
        <w:rPr>
          <w:rFonts w:ascii="Trebuchet MS" w:hAnsi="Trebuchet MS"/>
          <w:sz w:val="16"/>
          <w:szCs w:val="16"/>
        </w:rPr>
        <w:t>a</w:t>
      </w:r>
      <w:r w:rsidRPr="00487447">
        <w:rPr>
          <w:rFonts w:ascii="Trebuchet MS" w:hAnsi="Trebuchet MS"/>
          <w:sz w:val="16"/>
          <w:szCs w:val="16"/>
        </w:rPr>
        <w:t>l error de estimación utilizado</w:t>
      </w:r>
      <w:r>
        <w:rPr>
          <w:rFonts w:ascii="Trebuchet MS" w:hAnsi="Trebuchet MS"/>
          <w:sz w:val="16"/>
          <w:szCs w:val="16"/>
        </w:rPr>
        <w:t xml:space="preserve"> </w:t>
      </w:r>
      <w:r w:rsidRPr="00487447">
        <w:rPr>
          <w:rFonts w:ascii="Trebuchet MS" w:hAnsi="Trebuchet MS"/>
          <w:sz w:val="16"/>
          <w:szCs w:val="16"/>
        </w:rPr>
        <w:t>en el trabajo</w:t>
      </w:r>
      <w:r>
        <w:rPr>
          <w:rFonts w:ascii="Trebuchet MS" w:hAnsi="Trebuchet MS"/>
          <w:sz w:val="16"/>
          <w:szCs w:val="16"/>
        </w:rPr>
        <w:t xml:space="preserve"> (5%), </w:t>
      </w:r>
      <w:r w:rsidRPr="00487447">
        <w:rPr>
          <w:rFonts w:ascii="Trebuchet MS" w:hAnsi="Trebuchet MS"/>
          <w:sz w:val="16"/>
          <w:szCs w:val="16"/>
        </w:rPr>
        <w:t>el intervalo de confianza q</w:t>
      </w:r>
      <w:r>
        <w:rPr>
          <w:rFonts w:ascii="Trebuchet MS" w:hAnsi="Trebuchet MS"/>
          <w:sz w:val="16"/>
          <w:szCs w:val="16"/>
        </w:rPr>
        <w:t>ueda determinado por (+/- 464,6</w:t>
      </w:r>
      <w:r w:rsidRPr="00487447">
        <w:rPr>
          <w:rFonts w:ascii="Trebuchet MS" w:hAnsi="Trebuchet MS"/>
          <w:sz w:val="16"/>
          <w:szCs w:val="16"/>
        </w:rPr>
        <w:t xml:space="preserve"> ha). Por lo tanto el área con culti</w:t>
      </w:r>
      <w:r>
        <w:rPr>
          <w:rFonts w:ascii="Trebuchet MS" w:hAnsi="Trebuchet MS"/>
          <w:sz w:val="16"/>
          <w:szCs w:val="16"/>
        </w:rPr>
        <w:t>vada con ajo oscila entre las 8.827,35</w:t>
      </w:r>
      <w:r w:rsidRPr="00487447">
        <w:rPr>
          <w:rFonts w:ascii="Trebuchet MS" w:hAnsi="Trebuchet MS"/>
          <w:sz w:val="16"/>
          <w:szCs w:val="16"/>
        </w:rPr>
        <w:t xml:space="preserve"> ha</w:t>
      </w:r>
      <w:r>
        <w:rPr>
          <w:rFonts w:ascii="Trebuchet MS" w:hAnsi="Trebuchet MS"/>
          <w:sz w:val="16"/>
          <w:szCs w:val="16"/>
        </w:rPr>
        <w:t xml:space="preserve"> y las 9.756,55</w:t>
      </w:r>
      <w:r w:rsidRPr="00487447">
        <w:rPr>
          <w:rFonts w:ascii="Trebuchet MS" w:hAnsi="Trebuchet MS"/>
          <w:sz w:val="16"/>
          <w:szCs w:val="16"/>
        </w:rPr>
        <w:t xml:space="preserve"> hectáreas</w:t>
      </w:r>
      <w:r>
        <w:rPr>
          <w:rFonts w:ascii="Trebuchet MS" w:hAnsi="Trebuchet MS"/>
          <w:sz w:val="16"/>
          <w:szCs w:val="16"/>
        </w:rPr>
        <w:t>.</w:t>
      </w:r>
      <w:r w:rsidRPr="00487447">
        <w:rPr>
          <w:rFonts w:ascii="Trebuchet MS" w:hAnsi="Trebuchet MS" w:cs="Arial"/>
          <w:sz w:val="16"/>
          <w:szCs w:val="16"/>
        </w:rPr>
        <w:t xml:space="preserve"> </w:t>
      </w:r>
    </w:p>
    <w:p w:rsidR="001D5A67" w:rsidRPr="00487447" w:rsidRDefault="001D5A67">
      <w:pPr>
        <w:pStyle w:val="Textonotapie"/>
        <w:rPr>
          <w:sz w:val="16"/>
          <w:szCs w:val="16"/>
        </w:rPr>
      </w:pPr>
    </w:p>
  </w:footnote>
  <w:footnote w:id="3">
    <w:p w:rsidR="001D5A67" w:rsidRPr="004E13C0" w:rsidRDefault="001D5A67" w:rsidP="004E13C0">
      <w:pPr>
        <w:jc w:val="both"/>
        <w:rPr>
          <w:rFonts w:ascii="Trebuchet MS" w:hAnsi="Trebuchet MS"/>
          <w:sz w:val="16"/>
          <w:szCs w:val="16"/>
        </w:rPr>
      </w:pPr>
      <w:r w:rsidRPr="004E13C0">
        <w:rPr>
          <w:rStyle w:val="Refdenotaalpie"/>
          <w:sz w:val="16"/>
          <w:szCs w:val="16"/>
        </w:rPr>
        <w:footnoteRef/>
      </w:r>
      <w:r w:rsidRPr="004E13C0">
        <w:rPr>
          <w:sz w:val="16"/>
          <w:szCs w:val="16"/>
        </w:rPr>
        <w:t xml:space="preserve"> </w:t>
      </w:r>
      <w:r w:rsidRPr="004E13C0">
        <w:rPr>
          <w:rFonts w:ascii="Trebuchet MS" w:hAnsi="Trebuchet MS"/>
          <w:sz w:val="16"/>
          <w:szCs w:val="16"/>
        </w:rPr>
        <w:t xml:space="preserve">NOTA: Están en proceso de elaboración otras variables sociales como la edad de los productores, lugar de vivienda del propietario y del productor; continuidad en la actividad hortícola en la temporada siguiente y las especies probables de cultivo. </w:t>
      </w:r>
    </w:p>
    <w:p w:rsidR="001D5A67" w:rsidRPr="004E13C0" w:rsidRDefault="001D5A67" w:rsidP="004E13C0">
      <w:pPr>
        <w:jc w:val="both"/>
        <w:rPr>
          <w:rFonts w:ascii="Trebuchet MS" w:hAnsi="Trebuchet MS"/>
          <w:sz w:val="16"/>
          <w:szCs w:val="16"/>
        </w:rPr>
      </w:pPr>
    </w:p>
    <w:p w:rsidR="001D5A67" w:rsidRDefault="001D5A6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67" w:rsidRDefault="001D5A67" w:rsidP="00A311C6">
    <w:pPr>
      <w:pStyle w:val="Encabezado"/>
    </w:pPr>
    <w:r>
      <w:rPr>
        <w:noProof/>
        <w:lang w:val="es-AR" w:eastAsia="es-AR"/>
      </w:rPr>
      <w:drawing>
        <wp:inline distT="0" distB="0" distL="0" distR="0">
          <wp:extent cx="723900" cy="628650"/>
          <wp:effectExtent l="19050" t="0" r="0" b="0"/>
          <wp:docPr id="28" name="Imagen 28" descr="C:\Documents and Settings\rpalleteau\Escritorio\FINANCIAMIENTO\i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rpalleteau\Escritorio\FINANCIAMIENTO\idr.pn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inline>
      </w:drawing>
    </w:r>
  </w:p>
  <w:p w:rsidR="001D5A67" w:rsidRPr="00A311C6" w:rsidRDefault="001D5A67" w:rsidP="00A311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67" w:rsidRDefault="001D5A67" w:rsidP="00574A1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61"/>
    <w:multiLevelType w:val="hybridMultilevel"/>
    <w:tmpl w:val="6BC27D1C"/>
    <w:lvl w:ilvl="0" w:tplc="7778DA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C920E1"/>
    <w:multiLevelType w:val="hybridMultilevel"/>
    <w:tmpl w:val="3906EA5C"/>
    <w:lvl w:ilvl="0" w:tplc="7778DA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8B50DD"/>
    <w:multiLevelType w:val="hybridMultilevel"/>
    <w:tmpl w:val="CAFCCBC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56C6429C"/>
    <w:multiLevelType w:val="hybridMultilevel"/>
    <w:tmpl w:val="3D24E0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03E1D"/>
    <w:multiLevelType w:val="hybridMultilevel"/>
    <w:tmpl w:val="2E68C13E"/>
    <w:lvl w:ilvl="0" w:tplc="7778DA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837E79"/>
    <w:multiLevelType w:val="hybridMultilevel"/>
    <w:tmpl w:val="625CE9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ED0"/>
    <w:rsid w:val="0000091D"/>
    <w:rsid w:val="00001589"/>
    <w:rsid w:val="000019AC"/>
    <w:rsid w:val="00003F2D"/>
    <w:rsid w:val="0000560D"/>
    <w:rsid w:val="00006710"/>
    <w:rsid w:val="00007AAA"/>
    <w:rsid w:val="00011749"/>
    <w:rsid w:val="0001324D"/>
    <w:rsid w:val="0001367D"/>
    <w:rsid w:val="00013700"/>
    <w:rsid w:val="00016204"/>
    <w:rsid w:val="00016780"/>
    <w:rsid w:val="00021756"/>
    <w:rsid w:val="00021BD1"/>
    <w:rsid w:val="00022A61"/>
    <w:rsid w:val="000233FF"/>
    <w:rsid w:val="000250EA"/>
    <w:rsid w:val="000306A9"/>
    <w:rsid w:val="00032012"/>
    <w:rsid w:val="000342AB"/>
    <w:rsid w:val="000448C1"/>
    <w:rsid w:val="00044AE1"/>
    <w:rsid w:val="00045DB8"/>
    <w:rsid w:val="0005211F"/>
    <w:rsid w:val="0005322D"/>
    <w:rsid w:val="000539C2"/>
    <w:rsid w:val="00053D1F"/>
    <w:rsid w:val="00061344"/>
    <w:rsid w:val="00062945"/>
    <w:rsid w:val="00064F60"/>
    <w:rsid w:val="0006501A"/>
    <w:rsid w:val="00067B20"/>
    <w:rsid w:val="000723D9"/>
    <w:rsid w:val="000741E8"/>
    <w:rsid w:val="00074CD1"/>
    <w:rsid w:val="000775A0"/>
    <w:rsid w:val="00086877"/>
    <w:rsid w:val="00086F96"/>
    <w:rsid w:val="000878E4"/>
    <w:rsid w:val="00096C33"/>
    <w:rsid w:val="000A43C4"/>
    <w:rsid w:val="000A5FC9"/>
    <w:rsid w:val="000B6E8A"/>
    <w:rsid w:val="000C4FFB"/>
    <w:rsid w:val="000C733E"/>
    <w:rsid w:val="000C7F00"/>
    <w:rsid w:val="000D0105"/>
    <w:rsid w:val="000D7F78"/>
    <w:rsid w:val="000E2131"/>
    <w:rsid w:val="000E3092"/>
    <w:rsid w:val="000F12EE"/>
    <w:rsid w:val="000F1B00"/>
    <w:rsid w:val="000F2193"/>
    <w:rsid w:val="000F50CB"/>
    <w:rsid w:val="000F7A3F"/>
    <w:rsid w:val="0010181E"/>
    <w:rsid w:val="00102230"/>
    <w:rsid w:val="00102F7F"/>
    <w:rsid w:val="0010372C"/>
    <w:rsid w:val="00105672"/>
    <w:rsid w:val="00106DA7"/>
    <w:rsid w:val="001106E0"/>
    <w:rsid w:val="001109DF"/>
    <w:rsid w:val="001146CB"/>
    <w:rsid w:val="00116387"/>
    <w:rsid w:val="001175AA"/>
    <w:rsid w:val="001176BB"/>
    <w:rsid w:val="001221C6"/>
    <w:rsid w:val="00122CE7"/>
    <w:rsid w:val="00133028"/>
    <w:rsid w:val="00133D37"/>
    <w:rsid w:val="001361FD"/>
    <w:rsid w:val="001407F0"/>
    <w:rsid w:val="00144F45"/>
    <w:rsid w:val="00146D7C"/>
    <w:rsid w:val="001474C6"/>
    <w:rsid w:val="00151C7C"/>
    <w:rsid w:val="001540B6"/>
    <w:rsid w:val="001622A1"/>
    <w:rsid w:val="00165A4C"/>
    <w:rsid w:val="001708E6"/>
    <w:rsid w:val="00170CB6"/>
    <w:rsid w:val="00171D3D"/>
    <w:rsid w:val="00172D93"/>
    <w:rsid w:val="0017558C"/>
    <w:rsid w:val="0017589D"/>
    <w:rsid w:val="00175EED"/>
    <w:rsid w:val="0018234E"/>
    <w:rsid w:val="00182CF8"/>
    <w:rsid w:val="0018301B"/>
    <w:rsid w:val="00184C25"/>
    <w:rsid w:val="00185374"/>
    <w:rsid w:val="00185BDF"/>
    <w:rsid w:val="001938F3"/>
    <w:rsid w:val="00194011"/>
    <w:rsid w:val="00194777"/>
    <w:rsid w:val="00195B99"/>
    <w:rsid w:val="001A29E2"/>
    <w:rsid w:val="001A570A"/>
    <w:rsid w:val="001B0BC0"/>
    <w:rsid w:val="001B2943"/>
    <w:rsid w:val="001B57F5"/>
    <w:rsid w:val="001B6051"/>
    <w:rsid w:val="001C35AB"/>
    <w:rsid w:val="001C38AA"/>
    <w:rsid w:val="001C3FED"/>
    <w:rsid w:val="001C5E34"/>
    <w:rsid w:val="001D20BF"/>
    <w:rsid w:val="001D5A67"/>
    <w:rsid w:val="001D61CD"/>
    <w:rsid w:val="001D69AA"/>
    <w:rsid w:val="001D6C57"/>
    <w:rsid w:val="001E2237"/>
    <w:rsid w:val="001E339E"/>
    <w:rsid w:val="001E78BB"/>
    <w:rsid w:val="001F35FB"/>
    <w:rsid w:val="002004BF"/>
    <w:rsid w:val="002029E5"/>
    <w:rsid w:val="002069F1"/>
    <w:rsid w:val="00206D54"/>
    <w:rsid w:val="0021324F"/>
    <w:rsid w:val="00215023"/>
    <w:rsid w:val="00216C67"/>
    <w:rsid w:val="002178B3"/>
    <w:rsid w:val="00223F52"/>
    <w:rsid w:val="00224C94"/>
    <w:rsid w:val="00225F76"/>
    <w:rsid w:val="00230EE4"/>
    <w:rsid w:val="00232BB9"/>
    <w:rsid w:val="002350E9"/>
    <w:rsid w:val="0024058C"/>
    <w:rsid w:val="00243604"/>
    <w:rsid w:val="002458A7"/>
    <w:rsid w:val="002460A0"/>
    <w:rsid w:val="00250FE9"/>
    <w:rsid w:val="0025604D"/>
    <w:rsid w:val="0025714F"/>
    <w:rsid w:val="002571C1"/>
    <w:rsid w:val="002571E6"/>
    <w:rsid w:val="00257C15"/>
    <w:rsid w:val="00261201"/>
    <w:rsid w:val="00263461"/>
    <w:rsid w:val="00266898"/>
    <w:rsid w:val="002676B3"/>
    <w:rsid w:val="00274E95"/>
    <w:rsid w:val="00275677"/>
    <w:rsid w:val="00275E4F"/>
    <w:rsid w:val="00282201"/>
    <w:rsid w:val="002870F4"/>
    <w:rsid w:val="00287AD8"/>
    <w:rsid w:val="0029101C"/>
    <w:rsid w:val="00292476"/>
    <w:rsid w:val="00293F00"/>
    <w:rsid w:val="002952DD"/>
    <w:rsid w:val="00297517"/>
    <w:rsid w:val="002A082C"/>
    <w:rsid w:val="002A38A9"/>
    <w:rsid w:val="002A6B5A"/>
    <w:rsid w:val="002A6F49"/>
    <w:rsid w:val="002B1DBF"/>
    <w:rsid w:val="002B1EA2"/>
    <w:rsid w:val="002B5FAD"/>
    <w:rsid w:val="002B62CE"/>
    <w:rsid w:val="002C1161"/>
    <w:rsid w:val="002C6C69"/>
    <w:rsid w:val="002D3897"/>
    <w:rsid w:val="002D4572"/>
    <w:rsid w:val="002E0924"/>
    <w:rsid w:val="002E1C8B"/>
    <w:rsid w:val="002E3735"/>
    <w:rsid w:val="002E3D9B"/>
    <w:rsid w:val="002E738F"/>
    <w:rsid w:val="002F1E63"/>
    <w:rsid w:val="002F560B"/>
    <w:rsid w:val="00303D2E"/>
    <w:rsid w:val="003046F0"/>
    <w:rsid w:val="0030687B"/>
    <w:rsid w:val="003117DD"/>
    <w:rsid w:val="0031296D"/>
    <w:rsid w:val="00321E69"/>
    <w:rsid w:val="00322A6E"/>
    <w:rsid w:val="0032357C"/>
    <w:rsid w:val="00327A21"/>
    <w:rsid w:val="00332C31"/>
    <w:rsid w:val="00334566"/>
    <w:rsid w:val="003367A5"/>
    <w:rsid w:val="00340076"/>
    <w:rsid w:val="00343661"/>
    <w:rsid w:val="0034732C"/>
    <w:rsid w:val="00347C75"/>
    <w:rsid w:val="00347D8B"/>
    <w:rsid w:val="00352EEE"/>
    <w:rsid w:val="0035534A"/>
    <w:rsid w:val="0035546E"/>
    <w:rsid w:val="00355BFF"/>
    <w:rsid w:val="003612C5"/>
    <w:rsid w:val="003620DD"/>
    <w:rsid w:val="00363E1F"/>
    <w:rsid w:val="00371C8B"/>
    <w:rsid w:val="00372443"/>
    <w:rsid w:val="00374068"/>
    <w:rsid w:val="00380988"/>
    <w:rsid w:val="00380D44"/>
    <w:rsid w:val="00381AA4"/>
    <w:rsid w:val="00381EA7"/>
    <w:rsid w:val="00383955"/>
    <w:rsid w:val="00384082"/>
    <w:rsid w:val="00387DB8"/>
    <w:rsid w:val="0039285A"/>
    <w:rsid w:val="0039300A"/>
    <w:rsid w:val="003A1A96"/>
    <w:rsid w:val="003A4667"/>
    <w:rsid w:val="003A4988"/>
    <w:rsid w:val="003A4D6F"/>
    <w:rsid w:val="003A5248"/>
    <w:rsid w:val="003A5352"/>
    <w:rsid w:val="003B0DD2"/>
    <w:rsid w:val="003B169B"/>
    <w:rsid w:val="003B515E"/>
    <w:rsid w:val="003C1AAA"/>
    <w:rsid w:val="003C1C17"/>
    <w:rsid w:val="003C1EBC"/>
    <w:rsid w:val="003D052A"/>
    <w:rsid w:val="003D116F"/>
    <w:rsid w:val="003D3991"/>
    <w:rsid w:val="003D48D7"/>
    <w:rsid w:val="003D6444"/>
    <w:rsid w:val="003E0FA9"/>
    <w:rsid w:val="003E37D8"/>
    <w:rsid w:val="003E3B40"/>
    <w:rsid w:val="003E5EC1"/>
    <w:rsid w:val="003F213D"/>
    <w:rsid w:val="003F64BF"/>
    <w:rsid w:val="003F693F"/>
    <w:rsid w:val="00400447"/>
    <w:rsid w:val="00401B2E"/>
    <w:rsid w:val="004030AA"/>
    <w:rsid w:val="00403259"/>
    <w:rsid w:val="00403C51"/>
    <w:rsid w:val="0040476C"/>
    <w:rsid w:val="00404A42"/>
    <w:rsid w:val="004055A6"/>
    <w:rsid w:val="00405E6B"/>
    <w:rsid w:val="00405E89"/>
    <w:rsid w:val="0040696A"/>
    <w:rsid w:val="00406E00"/>
    <w:rsid w:val="0041322E"/>
    <w:rsid w:val="00413966"/>
    <w:rsid w:val="00420361"/>
    <w:rsid w:val="00420B5C"/>
    <w:rsid w:val="00421F94"/>
    <w:rsid w:val="00422E4E"/>
    <w:rsid w:val="0042360B"/>
    <w:rsid w:val="004246C6"/>
    <w:rsid w:val="004260B8"/>
    <w:rsid w:val="00426638"/>
    <w:rsid w:val="004269A3"/>
    <w:rsid w:val="0042701A"/>
    <w:rsid w:val="0042725D"/>
    <w:rsid w:val="0042762E"/>
    <w:rsid w:val="0043087A"/>
    <w:rsid w:val="0044073E"/>
    <w:rsid w:val="00451430"/>
    <w:rsid w:val="00452A4D"/>
    <w:rsid w:val="00456DFA"/>
    <w:rsid w:val="00457BBD"/>
    <w:rsid w:val="00461AFE"/>
    <w:rsid w:val="00471D9F"/>
    <w:rsid w:val="00471ED0"/>
    <w:rsid w:val="00473B9A"/>
    <w:rsid w:val="00475244"/>
    <w:rsid w:val="00485389"/>
    <w:rsid w:val="004854DE"/>
    <w:rsid w:val="00487447"/>
    <w:rsid w:val="0049268D"/>
    <w:rsid w:val="00497876"/>
    <w:rsid w:val="004A6E68"/>
    <w:rsid w:val="004A7BB6"/>
    <w:rsid w:val="004B28CA"/>
    <w:rsid w:val="004B37A8"/>
    <w:rsid w:val="004B4B99"/>
    <w:rsid w:val="004B769D"/>
    <w:rsid w:val="004C3411"/>
    <w:rsid w:val="004C763F"/>
    <w:rsid w:val="004D06F1"/>
    <w:rsid w:val="004D11B7"/>
    <w:rsid w:val="004D339F"/>
    <w:rsid w:val="004D4A1A"/>
    <w:rsid w:val="004D542A"/>
    <w:rsid w:val="004D6421"/>
    <w:rsid w:val="004E13C0"/>
    <w:rsid w:val="004E6046"/>
    <w:rsid w:val="004F1212"/>
    <w:rsid w:val="004F25A6"/>
    <w:rsid w:val="004F2BD4"/>
    <w:rsid w:val="004F3127"/>
    <w:rsid w:val="004F34B9"/>
    <w:rsid w:val="004F5E30"/>
    <w:rsid w:val="004F78CD"/>
    <w:rsid w:val="005005B8"/>
    <w:rsid w:val="005022F7"/>
    <w:rsid w:val="00507A3C"/>
    <w:rsid w:val="00510C0A"/>
    <w:rsid w:val="00514D95"/>
    <w:rsid w:val="00515AE9"/>
    <w:rsid w:val="00516154"/>
    <w:rsid w:val="00517288"/>
    <w:rsid w:val="00522D73"/>
    <w:rsid w:val="00523B13"/>
    <w:rsid w:val="00525E70"/>
    <w:rsid w:val="00526B81"/>
    <w:rsid w:val="00527C18"/>
    <w:rsid w:val="00531823"/>
    <w:rsid w:val="00532361"/>
    <w:rsid w:val="00532505"/>
    <w:rsid w:val="00532CDC"/>
    <w:rsid w:val="00532E3C"/>
    <w:rsid w:val="005359EA"/>
    <w:rsid w:val="00540891"/>
    <w:rsid w:val="00540CE1"/>
    <w:rsid w:val="00544EF0"/>
    <w:rsid w:val="00550169"/>
    <w:rsid w:val="0055069E"/>
    <w:rsid w:val="005563DB"/>
    <w:rsid w:val="0055729F"/>
    <w:rsid w:val="005632DF"/>
    <w:rsid w:val="00574A10"/>
    <w:rsid w:val="005759AA"/>
    <w:rsid w:val="005761F7"/>
    <w:rsid w:val="00582E79"/>
    <w:rsid w:val="00584C5D"/>
    <w:rsid w:val="00586085"/>
    <w:rsid w:val="005861D7"/>
    <w:rsid w:val="00586561"/>
    <w:rsid w:val="00590090"/>
    <w:rsid w:val="0059291C"/>
    <w:rsid w:val="005964BE"/>
    <w:rsid w:val="005A2087"/>
    <w:rsid w:val="005B16CB"/>
    <w:rsid w:val="005B1FA0"/>
    <w:rsid w:val="005B21DA"/>
    <w:rsid w:val="005B4572"/>
    <w:rsid w:val="005C2CEC"/>
    <w:rsid w:val="005C307B"/>
    <w:rsid w:val="005C4FBC"/>
    <w:rsid w:val="005C6607"/>
    <w:rsid w:val="005C7748"/>
    <w:rsid w:val="005D17FE"/>
    <w:rsid w:val="005D1E67"/>
    <w:rsid w:val="005D2078"/>
    <w:rsid w:val="005D255C"/>
    <w:rsid w:val="005D65A1"/>
    <w:rsid w:val="005D769C"/>
    <w:rsid w:val="005E00A2"/>
    <w:rsid w:val="005E158E"/>
    <w:rsid w:val="005E3796"/>
    <w:rsid w:val="005E5DC6"/>
    <w:rsid w:val="005F2306"/>
    <w:rsid w:val="005F2621"/>
    <w:rsid w:val="005F43ED"/>
    <w:rsid w:val="005F5018"/>
    <w:rsid w:val="005F7EF1"/>
    <w:rsid w:val="00600429"/>
    <w:rsid w:val="0060089B"/>
    <w:rsid w:val="00604944"/>
    <w:rsid w:val="006054B5"/>
    <w:rsid w:val="006104EC"/>
    <w:rsid w:val="00610EBD"/>
    <w:rsid w:val="006117D6"/>
    <w:rsid w:val="00612C9A"/>
    <w:rsid w:val="00616E09"/>
    <w:rsid w:val="00617C10"/>
    <w:rsid w:val="00617CCF"/>
    <w:rsid w:val="006239D8"/>
    <w:rsid w:val="0062419B"/>
    <w:rsid w:val="00626F6D"/>
    <w:rsid w:val="00634B5A"/>
    <w:rsid w:val="00635023"/>
    <w:rsid w:val="00635161"/>
    <w:rsid w:val="0063548F"/>
    <w:rsid w:val="00635E65"/>
    <w:rsid w:val="0064071E"/>
    <w:rsid w:val="00640AC0"/>
    <w:rsid w:val="006432AD"/>
    <w:rsid w:val="00645F7A"/>
    <w:rsid w:val="00652333"/>
    <w:rsid w:val="00652425"/>
    <w:rsid w:val="00655D1A"/>
    <w:rsid w:val="00655D9B"/>
    <w:rsid w:val="0065700E"/>
    <w:rsid w:val="00665457"/>
    <w:rsid w:val="00665648"/>
    <w:rsid w:val="006765AC"/>
    <w:rsid w:val="00682EB3"/>
    <w:rsid w:val="0068500F"/>
    <w:rsid w:val="006862C2"/>
    <w:rsid w:val="00686AF4"/>
    <w:rsid w:val="00692D38"/>
    <w:rsid w:val="00697947"/>
    <w:rsid w:val="006A154D"/>
    <w:rsid w:val="006B0005"/>
    <w:rsid w:val="006B39F4"/>
    <w:rsid w:val="006B410E"/>
    <w:rsid w:val="006B4823"/>
    <w:rsid w:val="006B57C1"/>
    <w:rsid w:val="006C0FBA"/>
    <w:rsid w:val="006C3126"/>
    <w:rsid w:val="006C512E"/>
    <w:rsid w:val="006C7285"/>
    <w:rsid w:val="006D1D41"/>
    <w:rsid w:val="006D5D25"/>
    <w:rsid w:val="006D76A4"/>
    <w:rsid w:val="006D7E3B"/>
    <w:rsid w:val="006E49A0"/>
    <w:rsid w:val="006E573D"/>
    <w:rsid w:val="006E58B1"/>
    <w:rsid w:val="006E6180"/>
    <w:rsid w:val="006E63D8"/>
    <w:rsid w:val="006F7670"/>
    <w:rsid w:val="006F7E1C"/>
    <w:rsid w:val="006F7FD0"/>
    <w:rsid w:val="00702969"/>
    <w:rsid w:val="0070327D"/>
    <w:rsid w:val="00705AA4"/>
    <w:rsid w:val="00706C97"/>
    <w:rsid w:val="00710397"/>
    <w:rsid w:val="00713B3A"/>
    <w:rsid w:val="00713CAE"/>
    <w:rsid w:val="0072179B"/>
    <w:rsid w:val="00725987"/>
    <w:rsid w:val="007321C4"/>
    <w:rsid w:val="00732D4E"/>
    <w:rsid w:val="00732FAA"/>
    <w:rsid w:val="0073365F"/>
    <w:rsid w:val="00733FDF"/>
    <w:rsid w:val="00740ADD"/>
    <w:rsid w:val="007415C2"/>
    <w:rsid w:val="007429A3"/>
    <w:rsid w:val="00755F32"/>
    <w:rsid w:val="00756503"/>
    <w:rsid w:val="00757457"/>
    <w:rsid w:val="00762C39"/>
    <w:rsid w:val="00762D97"/>
    <w:rsid w:val="0076522B"/>
    <w:rsid w:val="007719EB"/>
    <w:rsid w:val="007729B3"/>
    <w:rsid w:val="00775F63"/>
    <w:rsid w:val="00781D66"/>
    <w:rsid w:val="00781E7B"/>
    <w:rsid w:val="00783AB5"/>
    <w:rsid w:val="00783F28"/>
    <w:rsid w:val="007846B0"/>
    <w:rsid w:val="0078618E"/>
    <w:rsid w:val="00786482"/>
    <w:rsid w:val="00793A5A"/>
    <w:rsid w:val="007A165E"/>
    <w:rsid w:val="007A4069"/>
    <w:rsid w:val="007A4268"/>
    <w:rsid w:val="007A4436"/>
    <w:rsid w:val="007A61DB"/>
    <w:rsid w:val="007A6AD0"/>
    <w:rsid w:val="007A6D0A"/>
    <w:rsid w:val="007B0F63"/>
    <w:rsid w:val="007B22BE"/>
    <w:rsid w:val="007B3970"/>
    <w:rsid w:val="007B48D5"/>
    <w:rsid w:val="007B5716"/>
    <w:rsid w:val="007C793B"/>
    <w:rsid w:val="007D0D10"/>
    <w:rsid w:val="007D51AA"/>
    <w:rsid w:val="007E0C52"/>
    <w:rsid w:val="007E2698"/>
    <w:rsid w:val="007E4A91"/>
    <w:rsid w:val="007E718A"/>
    <w:rsid w:val="007F15C0"/>
    <w:rsid w:val="008009E5"/>
    <w:rsid w:val="00807D22"/>
    <w:rsid w:val="00814E87"/>
    <w:rsid w:val="00815B48"/>
    <w:rsid w:val="00817C0E"/>
    <w:rsid w:val="00821C12"/>
    <w:rsid w:val="00836F10"/>
    <w:rsid w:val="00841DBD"/>
    <w:rsid w:val="00842029"/>
    <w:rsid w:val="008425F2"/>
    <w:rsid w:val="00842B56"/>
    <w:rsid w:val="00843428"/>
    <w:rsid w:val="00846503"/>
    <w:rsid w:val="008475C9"/>
    <w:rsid w:val="0085225D"/>
    <w:rsid w:val="008536E1"/>
    <w:rsid w:val="0085704B"/>
    <w:rsid w:val="00860AB0"/>
    <w:rsid w:val="00861B67"/>
    <w:rsid w:val="0086361E"/>
    <w:rsid w:val="008636CF"/>
    <w:rsid w:val="00872FD3"/>
    <w:rsid w:val="00873996"/>
    <w:rsid w:val="00874D11"/>
    <w:rsid w:val="00875500"/>
    <w:rsid w:val="00875DB7"/>
    <w:rsid w:val="00877B91"/>
    <w:rsid w:val="0088025C"/>
    <w:rsid w:val="00881B35"/>
    <w:rsid w:val="008833E0"/>
    <w:rsid w:val="008846DF"/>
    <w:rsid w:val="00892677"/>
    <w:rsid w:val="00892E8B"/>
    <w:rsid w:val="00893DAD"/>
    <w:rsid w:val="00894E24"/>
    <w:rsid w:val="00895576"/>
    <w:rsid w:val="008A4C23"/>
    <w:rsid w:val="008A54FC"/>
    <w:rsid w:val="008A6646"/>
    <w:rsid w:val="008A77A4"/>
    <w:rsid w:val="008B3B58"/>
    <w:rsid w:val="008B5D7D"/>
    <w:rsid w:val="008B60C2"/>
    <w:rsid w:val="008B7A3D"/>
    <w:rsid w:val="008C30B7"/>
    <w:rsid w:val="008C66EC"/>
    <w:rsid w:val="008D1E93"/>
    <w:rsid w:val="008D7B4E"/>
    <w:rsid w:val="008E113A"/>
    <w:rsid w:val="008E193A"/>
    <w:rsid w:val="008E58E2"/>
    <w:rsid w:val="008E630C"/>
    <w:rsid w:val="008F1717"/>
    <w:rsid w:val="008F270A"/>
    <w:rsid w:val="008F3129"/>
    <w:rsid w:val="008F3CCD"/>
    <w:rsid w:val="008F441D"/>
    <w:rsid w:val="009006F8"/>
    <w:rsid w:val="00906863"/>
    <w:rsid w:val="00910915"/>
    <w:rsid w:val="009109B1"/>
    <w:rsid w:val="009119C9"/>
    <w:rsid w:val="009200E5"/>
    <w:rsid w:val="00922F52"/>
    <w:rsid w:val="00923150"/>
    <w:rsid w:val="00923A4E"/>
    <w:rsid w:val="0092614D"/>
    <w:rsid w:val="00926630"/>
    <w:rsid w:val="00926817"/>
    <w:rsid w:val="00931DE9"/>
    <w:rsid w:val="00931E83"/>
    <w:rsid w:val="009357FE"/>
    <w:rsid w:val="0093708A"/>
    <w:rsid w:val="00940B39"/>
    <w:rsid w:val="009421BF"/>
    <w:rsid w:val="00942B92"/>
    <w:rsid w:val="00942BD4"/>
    <w:rsid w:val="0094687E"/>
    <w:rsid w:val="0095182E"/>
    <w:rsid w:val="00951BF7"/>
    <w:rsid w:val="009522F5"/>
    <w:rsid w:val="00952343"/>
    <w:rsid w:val="009528B1"/>
    <w:rsid w:val="0095598F"/>
    <w:rsid w:val="00955D49"/>
    <w:rsid w:val="00957617"/>
    <w:rsid w:val="009579F1"/>
    <w:rsid w:val="00957F33"/>
    <w:rsid w:val="00960E3D"/>
    <w:rsid w:val="00963121"/>
    <w:rsid w:val="00971094"/>
    <w:rsid w:val="00971CE0"/>
    <w:rsid w:val="00973618"/>
    <w:rsid w:val="00974706"/>
    <w:rsid w:val="00990260"/>
    <w:rsid w:val="009917FC"/>
    <w:rsid w:val="009942B1"/>
    <w:rsid w:val="00997D2F"/>
    <w:rsid w:val="009A0A57"/>
    <w:rsid w:val="009A2DDA"/>
    <w:rsid w:val="009A367A"/>
    <w:rsid w:val="009A4E52"/>
    <w:rsid w:val="009B484D"/>
    <w:rsid w:val="009B71EF"/>
    <w:rsid w:val="009C0558"/>
    <w:rsid w:val="009C07B0"/>
    <w:rsid w:val="009C1CD9"/>
    <w:rsid w:val="009C45D2"/>
    <w:rsid w:val="009C7489"/>
    <w:rsid w:val="009D3227"/>
    <w:rsid w:val="009D550F"/>
    <w:rsid w:val="009D76E0"/>
    <w:rsid w:val="009E1F5A"/>
    <w:rsid w:val="009E26E1"/>
    <w:rsid w:val="009E3294"/>
    <w:rsid w:val="009E5890"/>
    <w:rsid w:val="009F4472"/>
    <w:rsid w:val="00A0154B"/>
    <w:rsid w:val="00A019A3"/>
    <w:rsid w:val="00A046AC"/>
    <w:rsid w:val="00A118BC"/>
    <w:rsid w:val="00A2410B"/>
    <w:rsid w:val="00A2686B"/>
    <w:rsid w:val="00A30E0A"/>
    <w:rsid w:val="00A311C6"/>
    <w:rsid w:val="00A3778B"/>
    <w:rsid w:val="00A41BAB"/>
    <w:rsid w:val="00A46DC8"/>
    <w:rsid w:val="00A512F1"/>
    <w:rsid w:val="00A52826"/>
    <w:rsid w:val="00A53186"/>
    <w:rsid w:val="00A53D4B"/>
    <w:rsid w:val="00A609AB"/>
    <w:rsid w:val="00A622C8"/>
    <w:rsid w:val="00A63127"/>
    <w:rsid w:val="00A65C21"/>
    <w:rsid w:val="00A65DD8"/>
    <w:rsid w:val="00A66521"/>
    <w:rsid w:val="00A67949"/>
    <w:rsid w:val="00A81C6C"/>
    <w:rsid w:val="00A83C96"/>
    <w:rsid w:val="00A93841"/>
    <w:rsid w:val="00A9691B"/>
    <w:rsid w:val="00A96C8C"/>
    <w:rsid w:val="00AA3FE6"/>
    <w:rsid w:val="00AA5A19"/>
    <w:rsid w:val="00AA7E8A"/>
    <w:rsid w:val="00AB22BC"/>
    <w:rsid w:val="00AC03DB"/>
    <w:rsid w:val="00AC62C0"/>
    <w:rsid w:val="00AC6F0A"/>
    <w:rsid w:val="00AD1AC9"/>
    <w:rsid w:val="00AD2889"/>
    <w:rsid w:val="00AD42EC"/>
    <w:rsid w:val="00AD47E0"/>
    <w:rsid w:val="00AD4811"/>
    <w:rsid w:val="00AD48D5"/>
    <w:rsid w:val="00AD59B1"/>
    <w:rsid w:val="00AD741D"/>
    <w:rsid w:val="00AE27D1"/>
    <w:rsid w:val="00AE6677"/>
    <w:rsid w:val="00AF05AC"/>
    <w:rsid w:val="00AF07D1"/>
    <w:rsid w:val="00AF0F99"/>
    <w:rsid w:val="00AF1FDA"/>
    <w:rsid w:val="00AF3A47"/>
    <w:rsid w:val="00AF4231"/>
    <w:rsid w:val="00AF6549"/>
    <w:rsid w:val="00B00ADA"/>
    <w:rsid w:val="00B052F0"/>
    <w:rsid w:val="00B111CE"/>
    <w:rsid w:val="00B147DF"/>
    <w:rsid w:val="00B14EEB"/>
    <w:rsid w:val="00B2116F"/>
    <w:rsid w:val="00B25AD4"/>
    <w:rsid w:val="00B3309A"/>
    <w:rsid w:val="00B33EBB"/>
    <w:rsid w:val="00B36222"/>
    <w:rsid w:val="00B36AD1"/>
    <w:rsid w:val="00B41912"/>
    <w:rsid w:val="00B43432"/>
    <w:rsid w:val="00B437CF"/>
    <w:rsid w:val="00B57168"/>
    <w:rsid w:val="00B57425"/>
    <w:rsid w:val="00B61244"/>
    <w:rsid w:val="00B61D5B"/>
    <w:rsid w:val="00B6551C"/>
    <w:rsid w:val="00B65A23"/>
    <w:rsid w:val="00B718D3"/>
    <w:rsid w:val="00B74423"/>
    <w:rsid w:val="00B74AFF"/>
    <w:rsid w:val="00B7563C"/>
    <w:rsid w:val="00B771A2"/>
    <w:rsid w:val="00B803F0"/>
    <w:rsid w:val="00B812BE"/>
    <w:rsid w:val="00B826FF"/>
    <w:rsid w:val="00B914B8"/>
    <w:rsid w:val="00B916D7"/>
    <w:rsid w:val="00B91C86"/>
    <w:rsid w:val="00B91CDA"/>
    <w:rsid w:val="00B91D5F"/>
    <w:rsid w:val="00BA2377"/>
    <w:rsid w:val="00BA2B91"/>
    <w:rsid w:val="00BA578D"/>
    <w:rsid w:val="00BA7EA7"/>
    <w:rsid w:val="00BB396D"/>
    <w:rsid w:val="00BB4964"/>
    <w:rsid w:val="00BB635D"/>
    <w:rsid w:val="00BB65DE"/>
    <w:rsid w:val="00BB65F7"/>
    <w:rsid w:val="00BB6B68"/>
    <w:rsid w:val="00BC06D6"/>
    <w:rsid w:val="00BC2C4B"/>
    <w:rsid w:val="00BC4739"/>
    <w:rsid w:val="00BC4BB9"/>
    <w:rsid w:val="00BC66E6"/>
    <w:rsid w:val="00BC7793"/>
    <w:rsid w:val="00BD3F4B"/>
    <w:rsid w:val="00BD5DFF"/>
    <w:rsid w:val="00BD6398"/>
    <w:rsid w:val="00BD6C19"/>
    <w:rsid w:val="00BE1A9A"/>
    <w:rsid w:val="00BE4EB5"/>
    <w:rsid w:val="00BE6C7B"/>
    <w:rsid w:val="00BF16BE"/>
    <w:rsid w:val="00BF18B4"/>
    <w:rsid w:val="00BF1B0A"/>
    <w:rsid w:val="00BF4AB2"/>
    <w:rsid w:val="00BF5483"/>
    <w:rsid w:val="00BF7778"/>
    <w:rsid w:val="00C00A79"/>
    <w:rsid w:val="00C0354F"/>
    <w:rsid w:val="00C13286"/>
    <w:rsid w:val="00C13A09"/>
    <w:rsid w:val="00C15044"/>
    <w:rsid w:val="00C2227A"/>
    <w:rsid w:val="00C22E45"/>
    <w:rsid w:val="00C26009"/>
    <w:rsid w:val="00C328E8"/>
    <w:rsid w:val="00C47D40"/>
    <w:rsid w:val="00C50247"/>
    <w:rsid w:val="00C517BC"/>
    <w:rsid w:val="00C51DD2"/>
    <w:rsid w:val="00C5380E"/>
    <w:rsid w:val="00C6049B"/>
    <w:rsid w:val="00C60AD1"/>
    <w:rsid w:val="00C61E30"/>
    <w:rsid w:val="00C633AA"/>
    <w:rsid w:val="00C6350E"/>
    <w:rsid w:val="00C64DE8"/>
    <w:rsid w:val="00C6735B"/>
    <w:rsid w:val="00C6746B"/>
    <w:rsid w:val="00C70B9C"/>
    <w:rsid w:val="00C76A2D"/>
    <w:rsid w:val="00C814DD"/>
    <w:rsid w:val="00C81857"/>
    <w:rsid w:val="00C82EA8"/>
    <w:rsid w:val="00C8479C"/>
    <w:rsid w:val="00C85EC4"/>
    <w:rsid w:val="00C876B5"/>
    <w:rsid w:val="00C94107"/>
    <w:rsid w:val="00C95959"/>
    <w:rsid w:val="00CA24DF"/>
    <w:rsid w:val="00CA58E7"/>
    <w:rsid w:val="00CB0928"/>
    <w:rsid w:val="00CB11F1"/>
    <w:rsid w:val="00CB4154"/>
    <w:rsid w:val="00CB44F5"/>
    <w:rsid w:val="00CB6D9A"/>
    <w:rsid w:val="00CC13D2"/>
    <w:rsid w:val="00CC1455"/>
    <w:rsid w:val="00CC183A"/>
    <w:rsid w:val="00CC387E"/>
    <w:rsid w:val="00CC4F9B"/>
    <w:rsid w:val="00CC5924"/>
    <w:rsid w:val="00CC605C"/>
    <w:rsid w:val="00CC7117"/>
    <w:rsid w:val="00CD3301"/>
    <w:rsid w:val="00CD491B"/>
    <w:rsid w:val="00CD760C"/>
    <w:rsid w:val="00CE5BD0"/>
    <w:rsid w:val="00CE6C58"/>
    <w:rsid w:val="00CF2C4B"/>
    <w:rsid w:val="00D027EE"/>
    <w:rsid w:val="00D02E00"/>
    <w:rsid w:val="00D0604D"/>
    <w:rsid w:val="00D06506"/>
    <w:rsid w:val="00D15ADA"/>
    <w:rsid w:val="00D249D3"/>
    <w:rsid w:val="00D25082"/>
    <w:rsid w:val="00D31DD3"/>
    <w:rsid w:val="00D347B2"/>
    <w:rsid w:val="00D374D5"/>
    <w:rsid w:val="00D40502"/>
    <w:rsid w:val="00D42497"/>
    <w:rsid w:val="00D4489D"/>
    <w:rsid w:val="00D5163F"/>
    <w:rsid w:val="00D554EA"/>
    <w:rsid w:val="00D576DD"/>
    <w:rsid w:val="00D6033F"/>
    <w:rsid w:val="00D70450"/>
    <w:rsid w:val="00D713F8"/>
    <w:rsid w:val="00D742B1"/>
    <w:rsid w:val="00D75B35"/>
    <w:rsid w:val="00D76408"/>
    <w:rsid w:val="00D807EC"/>
    <w:rsid w:val="00D83B9C"/>
    <w:rsid w:val="00D83D6D"/>
    <w:rsid w:val="00D86082"/>
    <w:rsid w:val="00D91222"/>
    <w:rsid w:val="00D92EF7"/>
    <w:rsid w:val="00D9355D"/>
    <w:rsid w:val="00D96D69"/>
    <w:rsid w:val="00D96FA3"/>
    <w:rsid w:val="00D975E5"/>
    <w:rsid w:val="00DA2103"/>
    <w:rsid w:val="00DA2241"/>
    <w:rsid w:val="00DA5EC0"/>
    <w:rsid w:val="00DA6CF7"/>
    <w:rsid w:val="00DB16D8"/>
    <w:rsid w:val="00DB2AB6"/>
    <w:rsid w:val="00DB2E7E"/>
    <w:rsid w:val="00DB4E13"/>
    <w:rsid w:val="00DC0F72"/>
    <w:rsid w:val="00DC3255"/>
    <w:rsid w:val="00DC38B9"/>
    <w:rsid w:val="00DC4686"/>
    <w:rsid w:val="00DC4A17"/>
    <w:rsid w:val="00DD09A9"/>
    <w:rsid w:val="00DD100E"/>
    <w:rsid w:val="00DD3283"/>
    <w:rsid w:val="00DD4899"/>
    <w:rsid w:val="00DD5F2D"/>
    <w:rsid w:val="00DD6C00"/>
    <w:rsid w:val="00DE0D4C"/>
    <w:rsid w:val="00DE14E1"/>
    <w:rsid w:val="00DE579F"/>
    <w:rsid w:val="00DE6925"/>
    <w:rsid w:val="00E0072B"/>
    <w:rsid w:val="00E009FC"/>
    <w:rsid w:val="00E01E79"/>
    <w:rsid w:val="00E02723"/>
    <w:rsid w:val="00E02906"/>
    <w:rsid w:val="00E0644F"/>
    <w:rsid w:val="00E0775E"/>
    <w:rsid w:val="00E15768"/>
    <w:rsid w:val="00E15AC5"/>
    <w:rsid w:val="00E15DBB"/>
    <w:rsid w:val="00E23127"/>
    <w:rsid w:val="00E3213F"/>
    <w:rsid w:val="00E34B7B"/>
    <w:rsid w:val="00E447EC"/>
    <w:rsid w:val="00E50F60"/>
    <w:rsid w:val="00E51E74"/>
    <w:rsid w:val="00E52349"/>
    <w:rsid w:val="00E53B20"/>
    <w:rsid w:val="00E549A8"/>
    <w:rsid w:val="00E55E53"/>
    <w:rsid w:val="00E57317"/>
    <w:rsid w:val="00E61C44"/>
    <w:rsid w:val="00E626A3"/>
    <w:rsid w:val="00E6423A"/>
    <w:rsid w:val="00E64BA4"/>
    <w:rsid w:val="00E670F2"/>
    <w:rsid w:val="00E71793"/>
    <w:rsid w:val="00E720BA"/>
    <w:rsid w:val="00E76DDB"/>
    <w:rsid w:val="00E81DCF"/>
    <w:rsid w:val="00E824D2"/>
    <w:rsid w:val="00E8350E"/>
    <w:rsid w:val="00E8498C"/>
    <w:rsid w:val="00E86B4F"/>
    <w:rsid w:val="00EA12F8"/>
    <w:rsid w:val="00EA1B1F"/>
    <w:rsid w:val="00EA39B5"/>
    <w:rsid w:val="00EA39B7"/>
    <w:rsid w:val="00EA4245"/>
    <w:rsid w:val="00EA55D1"/>
    <w:rsid w:val="00EA716D"/>
    <w:rsid w:val="00EB1A7B"/>
    <w:rsid w:val="00EB47C1"/>
    <w:rsid w:val="00EB49F5"/>
    <w:rsid w:val="00EC0297"/>
    <w:rsid w:val="00EC4564"/>
    <w:rsid w:val="00EC5A3D"/>
    <w:rsid w:val="00EC5D65"/>
    <w:rsid w:val="00ED4670"/>
    <w:rsid w:val="00ED48D2"/>
    <w:rsid w:val="00ED58EB"/>
    <w:rsid w:val="00EE039B"/>
    <w:rsid w:val="00EE202C"/>
    <w:rsid w:val="00EE2D9B"/>
    <w:rsid w:val="00EE3E9A"/>
    <w:rsid w:val="00EE3FFE"/>
    <w:rsid w:val="00EE4D20"/>
    <w:rsid w:val="00EE5819"/>
    <w:rsid w:val="00EE7B2E"/>
    <w:rsid w:val="00EF240E"/>
    <w:rsid w:val="00EF343F"/>
    <w:rsid w:val="00EF7BA4"/>
    <w:rsid w:val="00F007BB"/>
    <w:rsid w:val="00F00F39"/>
    <w:rsid w:val="00F01535"/>
    <w:rsid w:val="00F03D27"/>
    <w:rsid w:val="00F040E9"/>
    <w:rsid w:val="00F058D3"/>
    <w:rsid w:val="00F0785D"/>
    <w:rsid w:val="00F12B47"/>
    <w:rsid w:val="00F15140"/>
    <w:rsid w:val="00F15CC7"/>
    <w:rsid w:val="00F17E10"/>
    <w:rsid w:val="00F22F1C"/>
    <w:rsid w:val="00F3128C"/>
    <w:rsid w:val="00F322CF"/>
    <w:rsid w:val="00F3252B"/>
    <w:rsid w:val="00F40FDA"/>
    <w:rsid w:val="00F46214"/>
    <w:rsid w:val="00F5002C"/>
    <w:rsid w:val="00F50F2E"/>
    <w:rsid w:val="00F53DA0"/>
    <w:rsid w:val="00F60D37"/>
    <w:rsid w:val="00F701BF"/>
    <w:rsid w:val="00F7511D"/>
    <w:rsid w:val="00F756C1"/>
    <w:rsid w:val="00F80764"/>
    <w:rsid w:val="00F8264D"/>
    <w:rsid w:val="00F82B6B"/>
    <w:rsid w:val="00F90292"/>
    <w:rsid w:val="00F91133"/>
    <w:rsid w:val="00F92B1B"/>
    <w:rsid w:val="00FA140D"/>
    <w:rsid w:val="00FA18CD"/>
    <w:rsid w:val="00FA41B1"/>
    <w:rsid w:val="00FB27D6"/>
    <w:rsid w:val="00FB2817"/>
    <w:rsid w:val="00FC34BD"/>
    <w:rsid w:val="00FC4227"/>
    <w:rsid w:val="00FC6C64"/>
    <w:rsid w:val="00FD11D2"/>
    <w:rsid w:val="00FD1CF3"/>
    <w:rsid w:val="00FD33DA"/>
    <w:rsid w:val="00FD4499"/>
    <w:rsid w:val="00FD6C30"/>
    <w:rsid w:val="00FD6C3C"/>
    <w:rsid w:val="00FD7467"/>
    <w:rsid w:val="00FE3933"/>
    <w:rsid w:val="00FE5285"/>
    <w:rsid w:val="00FF0EE7"/>
    <w:rsid w:val="00FF1BB2"/>
    <w:rsid w:val="00FF1C21"/>
    <w:rsid w:val="00FF226B"/>
    <w:rsid w:val="00FF258B"/>
    <w:rsid w:val="00FF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2B0BD9-D497-484F-AF2D-E1B51DDC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467"/>
    <w:rPr>
      <w:sz w:val="24"/>
      <w:szCs w:val="24"/>
    </w:rPr>
  </w:style>
  <w:style w:type="paragraph" w:styleId="Ttulo1">
    <w:name w:val="heading 1"/>
    <w:basedOn w:val="Normal"/>
    <w:next w:val="Normal"/>
    <w:qFormat/>
    <w:rsid w:val="00A019A3"/>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713B3A"/>
    <w:pPr>
      <w:keepNext/>
      <w:jc w:val="center"/>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65C21"/>
    <w:pPr>
      <w:tabs>
        <w:tab w:val="center" w:pos="4252"/>
        <w:tab w:val="right" w:pos="8504"/>
      </w:tabs>
    </w:pPr>
  </w:style>
  <w:style w:type="character" w:styleId="Nmerodepgina">
    <w:name w:val="page number"/>
    <w:basedOn w:val="Fuentedeprrafopredeter"/>
    <w:rsid w:val="00A65C21"/>
  </w:style>
  <w:style w:type="paragraph" w:styleId="Prrafodelista">
    <w:name w:val="List Paragraph"/>
    <w:basedOn w:val="Normal"/>
    <w:uiPriority w:val="34"/>
    <w:qFormat/>
    <w:rsid w:val="004D542A"/>
    <w:pPr>
      <w:spacing w:after="200" w:line="276" w:lineRule="auto"/>
      <w:ind w:left="720"/>
      <w:contextualSpacing/>
    </w:pPr>
    <w:rPr>
      <w:rFonts w:ascii="Calibri" w:hAnsi="Calibri"/>
      <w:sz w:val="22"/>
      <w:szCs w:val="22"/>
    </w:rPr>
  </w:style>
  <w:style w:type="paragraph" w:styleId="Textonotapie">
    <w:name w:val="footnote text"/>
    <w:basedOn w:val="Normal"/>
    <w:link w:val="TextonotapieCar"/>
    <w:rsid w:val="0039300A"/>
    <w:rPr>
      <w:sz w:val="20"/>
      <w:szCs w:val="20"/>
    </w:rPr>
  </w:style>
  <w:style w:type="character" w:customStyle="1" w:styleId="TextonotapieCar">
    <w:name w:val="Texto nota pie Car"/>
    <w:basedOn w:val="Fuentedeprrafopredeter"/>
    <w:link w:val="Textonotapie"/>
    <w:rsid w:val="0039300A"/>
  </w:style>
  <w:style w:type="character" w:styleId="Refdenotaalpie">
    <w:name w:val="footnote reference"/>
    <w:rsid w:val="0039300A"/>
    <w:rPr>
      <w:vertAlign w:val="superscript"/>
    </w:rPr>
  </w:style>
  <w:style w:type="paragraph" w:styleId="Encabezado">
    <w:name w:val="header"/>
    <w:basedOn w:val="Normal"/>
    <w:link w:val="EncabezadoCar"/>
    <w:uiPriority w:val="99"/>
    <w:rsid w:val="00574A10"/>
    <w:pPr>
      <w:tabs>
        <w:tab w:val="center" w:pos="4252"/>
        <w:tab w:val="right" w:pos="8504"/>
      </w:tabs>
    </w:pPr>
  </w:style>
  <w:style w:type="character" w:customStyle="1" w:styleId="EncabezadoCar">
    <w:name w:val="Encabezado Car"/>
    <w:basedOn w:val="Fuentedeprrafopredeter"/>
    <w:link w:val="Encabezado"/>
    <w:uiPriority w:val="99"/>
    <w:rsid w:val="00574A10"/>
    <w:rPr>
      <w:sz w:val="24"/>
      <w:szCs w:val="24"/>
    </w:rPr>
  </w:style>
  <w:style w:type="paragraph" w:styleId="Textodeglobo">
    <w:name w:val="Balloon Text"/>
    <w:basedOn w:val="Normal"/>
    <w:link w:val="TextodegloboCar"/>
    <w:rsid w:val="00A311C6"/>
    <w:rPr>
      <w:rFonts w:ascii="Tahoma" w:hAnsi="Tahoma" w:cs="Tahoma"/>
      <w:sz w:val="16"/>
      <w:szCs w:val="16"/>
    </w:rPr>
  </w:style>
  <w:style w:type="character" w:customStyle="1" w:styleId="TextodegloboCar">
    <w:name w:val="Texto de globo Car"/>
    <w:basedOn w:val="Fuentedeprrafopredeter"/>
    <w:link w:val="Textodeglobo"/>
    <w:rsid w:val="00A311C6"/>
    <w:rPr>
      <w:rFonts w:ascii="Tahoma" w:hAnsi="Tahoma" w:cs="Tahoma"/>
      <w:sz w:val="16"/>
      <w:szCs w:val="16"/>
    </w:rPr>
  </w:style>
  <w:style w:type="character" w:customStyle="1" w:styleId="Ttulo3Car">
    <w:name w:val="Título 3 Car"/>
    <w:basedOn w:val="Fuentedeprrafopredeter"/>
    <w:link w:val="Ttulo3"/>
    <w:rsid w:val="00122CE7"/>
    <w:rPr>
      <w:rFonts w:ascii="Arial" w:hAnsi="Arial" w:cs="Arial"/>
      <w:b/>
      <w:bCs/>
      <w:sz w:val="22"/>
      <w:szCs w:val="24"/>
    </w:rPr>
  </w:style>
  <w:style w:type="character" w:styleId="Textoennegrita">
    <w:name w:val="Strong"/>
    <w:basedOn w:val="Fuentedeprrafopredeter"/>
    <w:uiPriority w:val="22"/>
    <w:qFormat/>
    <w:rsid w:val="00685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213">
      <w:bodyDiv w:val="1"/>
      <w:marLeft w:val="0"/>
      <w:marRight w:val="0"/>
      <w:marTop w:val="0"/>
      <w:marBottom w:val="0"/>
      <w:divBdr>
        <w:top w:val="none" w:sz="0" w:space="0" w:color="auto"/>
        <w:left w:val="none" w:sz="0" w:space="0" w:color="auto"/>
        <w:bottom w:val="none" w:sz="0" w:space="0" w:color="auto"/>
        <w:right w:val="none" w:sz="0" w:space="0" w:color="auto"/>
      </w:divBdr>
    </w:div>
    <w:div w:id="264192457">
      <w:bodyDiv w:val="1"/>
      <w:marLeft w:val="0"/>
      <w:marRight w:val="0"/>
      <w:marTop w:val="0"/>
      <w:marBottom w:val="0"/>
      <w:divBdr>
        <w:top w:val="none" w:sz="0" w:space="0" w:color="auto"/>
        <w:left w:val="none" w:sz="0" w:space="0" w:color="auto"/>
        <w:bottom w:val="none" w:sz="0" w:space="0" w:color="auto"/>
        <w:right w:val="none" w:sz="0" w:space="0" w:color="auto"/>
      </w:divBdr>
    </w:div>
    <w:div w:id="719211865">
      <w:bodyDiv w:val="1"/>
      <w:marLeft w:val="0"/>
      <w:marRight w:val="0"/>
      <w:marTop w:val="0"/>
      <w:marBottom w:val="0"/>
      <w:divBdr>
        <w:top w:val="none" w:sz="0" w:space="0" w:color="auto"/>
        <w:left w:val="none" w:sz="0" w:space="0" w:color="auto"/>
        <w:bottom w:val="none" w:sz="0" w:space="0" w:color="auto"/>
        <w:right w:val="none" w:sz="0" w:space="0" w:color="auto"/>
      </w:divBdr>
    </w:div>
    <w:div w:id="1078602310">
      <w:bodyDiv w:val="1"/>
      <w:marLeft w:val="0"/>
      <w:marRight w:val="0"/>
      <w:marTop w:val="0"/>
      <w:marBottom w:val="0"/>
      <w:divBdr>
        <w:top w:val="none" w:sz="0" w:space="0" w:color="auto"/>
        <w:left w:val="none" w:sz="0" w:space="0" w:color="auto"/>
        <w:bottom w:val="none" w:sz="0" w:space="0" w:color="auto"/>
        <w:right w:val="none" w:sz="0" w:space="0" w:color="auto"/>
      </w:divBdr>
    </w:div>
    <w:div w:id="1109932820">
      <w:bodyDiv w:val="1"/>
      <w:marLeft w:val="0"/>
      <w:marRight w:val="0"/>
      <w:marTop w:val="0"/>
      <w:marBottom w:val="0"/>
      <w:divBdr>
        <w:top w:val="none" w:sz="0" w:space="0" w:color="auto"/>
        <w:left w:val="none" w:sz="0" w:space="0" w:color="auto"/>
        <w:bottom w:val="none" w:sz="0" w:space="0" w:color="auto"/>
        <w:right w:val="none" w:sz="0" w:space="0" w:color="auto"/>
      </w:divBdr>
    </w:div>
    <w:div w:id="1185174408">
      <w:bodyDiv w:val="1"/>
      <w:marLeft w:val="0"/>
      <w:marRight w:val="0"/>
      <w:marTop w:val="0"/>
      <w:marBottom w:val="0"/>
      <w:divBdr>
        <w:top w:val="none" w:sz="0" w:space="0" w:color="auto"/>
        <w:left w:val="none" w:sz="0" w:space="0" w:color="auto"/>
        <w:bottom w:val="none" w:sz="0" w:space="0" w:color="auto"/>
        <w:right w:val="none" w:sz="0" w:space="0" w:color="auto"/>
      </w:divBdr>
    </w:div>
    <w:div w:id="1230311027">
      <w:bodyDiv w:val="1"/>
      <w:marLeft w:val="0"/>
      <w:marRight w:val="0"/>
      <w:marTop w:val="0"/>
      <w:marBottom w:val="0"/>
      <w:divBdr>
        <w:top w:val="none" w:sz="0" w:space="0" w:color="auto"/>
        <w:left w:val="none" w:sz="0" w:space="0" w:color="auto"/>
        <w:bottom w:val="none" w:sz="0" w:space="0" w:color="auto"/>
        <w:right w:val="none" w:sz="0" w:space="0" w:color="auto"/>
      </w:divBdr>
    </w:div>
    <w:div w:id="1257404550">
      <w:bodyDiv w:val="1"/>
      <w:marLeft w:val="0"/>
      <w:marRight w:val="0"/>
      <w:marTop w:val="0"/>
      <w:marBottom w:val="0"/>
      <w:divBdr>
        <w:top w:val="none" w:sz="0" w:space="0" w:color="auto"/>
        <w:left w:val="none" w:sz="0" w:space="0" w:color="auto"/>
        <w:bottom w:val="none" w:sz="0" w:space="0" w:color="auto"/>
        <w:right w:val="none" w:sz="0" w:space="0" w:color="auto"/>
      </w:divBdr>
    </w:div>
    <w:div w:id="1257664912">
      <w:bodyDiv w:val="1"/>
      <w:marLeft w:val="0"/>
      <w:marRight w:val="0"/>
      <w:marTop w:val="0"/>
      <w:marBottom w:val="0"/>
      <w:divBdr>
        <w:top w:val="none" w:sz="0" w:space="0" w:color="auto"/>
        <w:left w:val="none" w:sz="0" w:space="0" w:color="auto"/>
        <w:bottom w:val="none" w:sz="0" w:space="0" w:color="auto"/>
        <w:right w:val="none" w:sz="0" w:space="0" w:color="auto"/>
      </w:divBdr>
    </w:div>
    <w:div w:id="1500391347">
      <w:bodyDiv w:val="1"/>
      <w:marLeft w:val="0"/>
      <w:marRight w:val="0"/>
      <w:marTop w:val="0"/>
      <w:marBottom w:val="0"/>
      <w:divBdr>
        <w:top w:val="none" w:sz="0" w:space="0" w:color="auto"/>
        <w:left w:val="none" w:sz="0" w:space="0" w:color="auto"/>
        <w:bottom w:val="none" w:sz="0" w:space="0" w:color="auto"/>
        <w:right w:val="none" w:sz="0" w:space="0" w:color="auto"/>
      </w:divBdr>
    </w:div>
    <w:div w:id="1560480150">
      <w:bodyDiv w:val="1"/>
      <w:marLeft w:val="0"/>
      <w:marRight w:val="0"/>
      <w:marTop w:val="0"/>
      <w:marBottom w:val="0"/>
      <w:divBdr>
        <w:top w:val="none" w:sz="0" w:space="0" w:color="auto"/>
        <w:left w:val="none" w:sz="0" w:space="0" w:color="auto"/>
        <w:bottom w:val="none" w:sz="0" w:space="0" w:color="auto"/>
        <w:right w:val="none" w:sz="0" w:space="0" w:color="auto"/>
      </w:divBdr>
    </w:div>
    <w:div w:id="1593317634">
      <w:bodyDiv w:val="1"/>
      <w:marLeft w:val="0"/>
      <w:marRight w:val="0"/>
      <w:marTop w:val="0"/>
      <w:marBottom w:val="0"/>
      <w:divBdr>
        <w:top w:val="none" w:sz="0" w:space="0" w:color="auto"/>
        <w:left w:val="none" w:sz="0" w:space="0" w:color="auto"/>
        <w:bottom w:val="none" w:sz="0" w:space="0" w:color="auto"/>
        <w:right w:val="none" w:sz="0" w:space="0" w:color="auto"/>
      </w:divBdr>
    </w:div>
    <w:div w:id="1601910648">
      <w:bodyDiv w:val="1"/>
      <w:marLeft w:val="0"/>
      <w:marRight w:val="0"/>
      <w:marTop w:val="0"/>
      <w:marBottom w:val="0"/>
      <w:divBdr>
        <w:top w:val="none" w:sz="0" w:space="0" w:color="auto"/>
        <w:left w:val="none" w:sz="0" w:space="0" w:color="auto"/>
        <w:bottom w:val="none" w:sz="0" w:space="0" w:color="auto"/>
        <w:right w:val="none" w:sz="0" w:space="0" w:color="auto"/>
      </w:divBdr>
    </w:div>
    <w:div w:id="1837452752">
      <w:bodyDiv w:val="1"/>
      <w:marLeft w:val="0"/>
      <w:marRight w:val="0"/>
      <w:marTop w:val="0"/>
      <w:marBottom w:val="0"/>
      <w:divBdr>
        <w:top w:val="none" w:sz="0" w:space="0" w:color="auto"/>
        <w:left w:val="none" w:sz="0" w:space="0" w:color="auto"/>
        <w:bottom w:val="none" w:sz="0" w:space="0" w:color="auto"/>
        <w:right w:val="none" w:sz="0" w:space="0" w:color="auto"/>
      </w:divBdr>
    </w:div>
    <w:div w:id="20659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VFARMA~1\AppData\Local\Temp\SUPERFICIE%20HORTICOLA%20INVERNAL_2015_SEPTIEMBR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SUPERFICIE HORTICOLA INVERNAL_2015_SEPTIEMBRE</Template>
  <TotalTime>1</TotalTime>
  <Pages>14</Pages>
  <Words>2576</Words>
  <Characters>13983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ESTIMACIÓN DE LA SUPERFICIE HORTICOLA INVERNAL CULTIVADA EN MENDOZA</vt:lpstr>
    </vt:vector>
  </TitlesOfParts>
  <Company>Dark</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ESTIMACIÓN DE LA SUPERFICIE HORTICOLA INVERNAL CULTIVADA EN MENDOZA</dc:title>
  <dc:creator>vfarmache</dc:creator>
  <cp:lastModifiedBy>cecilia zabala</cp:lastModifiedBy>
  <cp:revision>2</cp:revision>
  <cp:lastPrinted>2014-10-06T15:21:00Z</cp:lastPrinted>
  <dcterms:created xsi:type="dcterms:W3CDTF">2016-09-13T13:41:00Z</dcterms:created>
  <dcterms:modified xsi:type="dcterms:W3CDTF">2016-09-13T13:41:00Z</dcterms:modified>
</cp:coreProperties>
</file>